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ink/ink1.xml" ContentType="application/inkml+xml"/>
  <Override PartName="/word/ink/ink2.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4321B5" w14:textId="3FA2BFF0" w:rsidR="000D3B4A" w:rsidRPr="008D5947" w:rsidRDefault="000D3B4A" w:rsidP="00991B97">
      <w:pPr>
        <w:pStyle w:val="Heading1"/>
      </w:pPr>
      <w:bookmarkStart w:id="0" w:name="_Toc224543907"/>
      <w:r w:rsidRPr="008D5947">
        <w:t>202</w:t>
      </w:r>
      <w:r w:rsidR="00F57F60" w:rsidRPr="008D5947">
        <w:t>6</w:t>
      </w:r>
      <w:r w:rsidRPr="008D5947">
        <w:t xml:space="preserve"> Shrewton Site Options </w:t>
      </w:r>
      <w:r w:rsidR="00E52027" w:rsidRPr="008D5947">
        <w:t xml:space="preserve">Assessment </w:t>
      </w:r>
      <w:r w:rsidRPr="008D5947">
        <w:t>Report</w:t>
      </w:r>
      <w:bookmarkEnd w:id="0"/>
    </w:p>
    <w:p w14:paraId="6061DAA6" w14:textId="62D6C203" w:rsidR="00DA330A" w:rsidRPr="008D5947" w:rsidRDefault="000D3B4A" w:rsidP="000D3B4A">
      <w:pPr>
        <w:rPr>
          <w:rFonts w:cs="Arial"/>
        </w:rPr>
      </w:pPr>
      <w:r w:rsidRPr="008D5947">
        <w:rPr>
          <w:rFonts w:cs="Arial"/>
        </w:rPr>
        <w:br w:type="page"/>
      </w:r>
    </w:p>
    <w:sdt>
      <w:sdtPr>
        <w:rPr>
          <w:rFonts w:eastAsiaTheme="minorEastAsia" w:cstheme="minorBidi"/>
          <w:b w:val="0"/>
          <w:bCs w:val="0"/>
          <w:color w:val="auto"/>
          <w:kern w:val="2"/>
          <w:sz w:val="24"/>
          <w:szCs w:val="24"/>
          <w:lang w:val="en-GB"/>
          <w14:ligatures w14:val="standardContextual"/>
        </w:rPr>
        <w:id w:val="-1680422974"/>
        <w:docPartObj>
          <w:docPartGallery w:val="Table of Contents"/>
          <w:docPartUnique/>
        </w:docPartObj>
      </w:sdtPr>
      <w:sdtEndPr>
        <w:rPr>
          <w:noProof/>
        </w:rPr>
      </w:sdtEndPr>
      <w:sdtContent>
        <w:p w14:paraId="250DF9B5" w14:textId="2CB59A42" w:rsidR="00DA330A" w:rsidRPr="008D5947" w:rsidRDefault="00DA330A">
          <w:pPr>
            <w:pStyle w:val="TOCHeading"/>
            <w:rPr>
              <w:lang w:val="en-GB"/>
            </w:rPr>
          </w:pPr>
          <w:r w:rsidRPr="008D5947">
            <w:rPr>
              <w:lang w:val="en-GB"/>
            </w:rPr>
            <w:t>Table of Contents</w:t>
          </w:r>
        </w:p>
        <w:p w14:paraId="61CC7C9A" w14:textId="5973F6B4" w:rsidR="009848A9" w:rsidRDefault="00DA330A">
          <w:pPr>
            <w:pStyle w:val="TOC1"/>
            <w:tabs>
              <w:tab w:val="right" w:leader="dot" w:pos="9775"/>
            </w:tabs>
            <w:rPr>
              <w:rFonts w:eastAsiaTheme="minorEastAsia"/>
              <w:b w:val="0"/>
              <w:bCs w:val="0"/>
              <w:i w:val="0"/>
              <w:iCs w:val="0"/>
              <w:noProof/>
              <w:lang w:eastAsia="en-GB"/>
            </w:rPr>
          </w:pPr>
          <w:r w:rsidRPr="008D5947">
            <w:rPr>
              <w:b w:val="0"/>
              <w:bCs w:val="0"/>
            </w:rPr>
            <w:fldChar w:fldCharType="begin"/>
          </w:r>
          <w:r w:rsidRPr="008D5947">
            <w:instrText xml:space="preserve"> TOC \o "1-3" \h \z \u </w:instrText>
          </w:r>
          <w:r w:rsidRPr="008D5947">
            <w:rPr>
              <w:b w:val="0"/>
              <w:bCs w:val="0"/>
            </w:rPr>
            <w:fldChar w:fldCharType="separate"/>
          </w:r>
          <w:hyperlink w:anchor="_Toc224543907" w:history="1">
            <w:r w:rsidR="009848A9" w:rsidRPr="007F1BF5">
              <w:rPr>
                <w:rStyle w:val="Hyperlink"/>
                <w:noProof/>
              </w:rPr>
              <w:t>2026 Shrewton Site Options Assessment Report</w:t>
            </w:r>
            <w:r w:rsidR="009848A9">
              <w:rPr>
                <w:noProof/>
                <w:webHidden/>
              </w:rPr>
              <w:tab/>
            </w:r>
            <w:r w:rsidR="009848A9">
              <w:rPr>
                <w:noProof/>
                <w:webHidden/>
              </w:rPr>
              <w:fldChar w:fldCharType="begin"/>
            </w:r>
            <w:r w:rsidR="009848A9">
              <w:rPr>
                <w:noProof/>
                <w:webHidden/>
              </w:rPr>
              <w:instrText xml:space="preserve"> PAGEREF _Toc224543907 \h </w:instrText>
            </w:r>
            <w:r w:rsidR="009848A9">
              <w:rPr>
                <w:noProof/>
                <w:webHidden/>
              </w:rPr>
            </w:r>
            <w:r w:rsidR="009848A9">
              <w:rPr>
                <w:noProof/>
                <w:webHidden/>
              </w:rPr>
              <w:fldChar w:fldCharType="separate"/>
            </w:r>
            <w:r w:rsidR="009848A9">
              <w:rPr>
                <w:noProof/>
                <w:webHidden/>
              </w:rPr>
              <w:t>1</w:t>
            </w:r>
            <w:r w:rsidR="009848A9">
              <w:rPr>
                <w:noProof/>
                <w:webHidden/>
              </w:rPr>
              <w:fldChar w:fldCharType="end"/>
            </w:r>
          </w:hyperlink>
        </w:p>
        <w:p w14:paraId="7CD511AF" w14:textId="4727EFEC" w:rsidR="009848A9" w:rsidRDefault="009848A9">
          <w:pPr>
            <w:pStyle w:val="TOC2"/>
            <w:tabs>
              <w:tab w:val="right" w:leader="dot" w:pos="9775"/>
            </w:tabs>
            <w:rPr>
              <w:rFonts w:eastAsiaTheme="minorEastAsia"/>
              <w:b w:val="0"/>
              <w:bCs w:val="0"/>
              <w:noProof/>
              <w:sz w:val="24"/>
              <w:szCs w:val="24"/>
              <w:lang w:eastAsia="en-GB"/>
            </w:rPr>
          </w:pPr>
          <w:hyperlink w:anchor="_Toc224543908" w:history="1">
            <w:r w:rsidRPr="007F1BF5">
              <w:rPr>
                <w:rStyle w:val="Hyperlink"/>
                <w:noProof/>
              </w:rPr>
              <w:t>Executive Summary</w:t>
            </w:r>
            <w:r>
              <w:rPr>
                <w:noProof/>
                <w:webHidden/>
              </w:rPr>
              <w:tab/>
            </w:r>
            <w:r>
              <w:rPr>
                <w:noProof/>
                <w:webHidden/>
              </w:rPr>
              <w:fldChar w:fldCharType="begin"/>
            </w:r>
            <w:r>
              <w:rPr>
                <w:noProof/>
                <w:webHidden/>
              </w:rPr>
              <w:instrText xml:space="preserve"> PAGEREF _Toc224543908 \h </w:instrText>
            </w:r>
            <w:r>
              <w:rPr>
                <w:noProof/>
                <w:webHidden/>
              </w:rPr>
            </w:r>
            <w:r>
              <w:rPr>
                <w:noProof/>
                <w:webHidden/>
              </w:rPr>
              <w:fldChar w:fldCharType="separate"/>
            </w:r>
            <w:r>
              <w:rPr>
                <w:noProof/>
                <w:webHidden/>
              </w:rPr>
              <w:t>3</w:t>
            </w:r>
            <w:r>
              <w:rPr>
                <w:noProof/>
                <w:webHidden/>
              </w:rPr>
              <w:fldChar w:fldCharType="end"/>
            </w:r>
          </w:hyperlink>
        </w:p>
        <w:p w14:paraId="15145C70" w14:textId="4DF7C293" w:rsidR="009848A9" w:rsidRDefault="009848A9">
          <w:pPr>
            <w:pStyle w:val="TOC2"/>
            <w:tabs>
              <w:tab w:val="right" w:leader="dot" w:pos="9775"/>
            </w:tabs>
            <w:rPr>
              <w:rFonts w:eastAsiaTheme="minorEastAsia"/>
              <w:b w:val="0"/>
              <w:bCs w:val="0"/>
              <w:noProof/>
              <w:sz w:val="24"/>
              <w:szCs w:val="24"/>
              <w:lang w:eastAsia="en-GB"/>
            </w:rPr>
          </w:pPr>
          <w:hyperlink w:anchor="_Toc224543909" w:history="1">
            <w:r w:rsidRPr="007F1BF5">
              <w:rPr>
                <w:rStyle w:val="Hyperlink"/>
                <w:noProof/>
              </w:rPr>
              <w:t>Introduction</w:t>
            </w:r>
            <w:r>
              <w:rPr>
                <w:noProof/>
                <w:webHidden/>
              </w:rPr>
              <w:tab/>
            </w:r>
            <w:r>
              <w:rPr>
                <w:noProof/>
                <w:webHidden/>
              </w:rPr>
              <w:fldChar w:fldCharType="begin"/>
            </w:r>
            <w:r>
              <w:rPr>
                <w:noProof/>
                <w:webHidden/>
              </w:rPr>
              <w:instrText xml:space="preserve"> PAGEREF _Toc224543909 \h </w:instrText>
            </w:r>
            <w:r>
              <w:rPr>
                <w:noProof/>
                <w:webHidden/>
              </w:rPr>
            </w:r>
            <w:r>
              <w:rPr>
                <w:noProof/>
                <w:webHidden/>
              </w:rPr>
              <w:fldChar w:fldCharType="separate"/>
            </w:r>
            <w:r>
              <w:rPr>
                <w:noProof/>
                <w:webHidden/>
              </w:rPr>
              <w:t>6</w:t>
            </w:r>
            <w:r>
              <w:rPr>
                <w:noProof/>
                <w:webHidden/>
              </w:rPr>
              <w:fldChar w:fldCharType="end"/>
            </w:r>
          </w:hyperlink>
        </w:p>
        <w:p w14:paraId="492B03E3" w14:textId="052B1CB7" w:rsidR="009848A9" w:rsidRDefault="009848A9">
          <w:pPr>
            <w:pStyle w:val="TOC2"/>
            <w:tabs>
              <w:tab w:val="right" w:leader="dot" w:pos="9775"/>
            </w:tabs>
            <w:rPr>
              <w:rFonts w:eastAsiaTheme="minorEastAsia"/>
              <w:b w:val="0"/>
              <w:bCs w:val="0"/>
              <w:noProof/>
              <w:sz w:val="24"/>
              <w:szCs w:val="24"/>
              <w:lang w:eastAsia="en-GB"/>
            </w:rPr>
          </w:pPr>
          <w:hyperlink w:anchor="_Toc224543910" w:history="1">
            <w:r w:rsidRPr="007F1BF5">
              <w:rPr>
                <w:rStyle w:val="Hyperlink"/>
                <w:noProof/>
              </w:rPr>
              <w:t>Purpose</w:t>
            </w:r>
            <w:r>
              <w:rPr>
                <w:noProof/>
                <w:webHidden/>
              </w:rPr>
              <w:tab/>
            </w:r>
            <w:r>
              <w:rPr>
                <w:noProof/>
                <w:webHidden/>
              </w:rPr>
              <w:fldChar w:fldCharType="begin"/>
            </w:r>
            <w:r>
              <w:rPr>
                <w:noProof/>
                <w:webHidden/>
              </w:rPr>
              <w:instrText xml:space="preserve"> PAGEREF _Toc224543910 \h </w:instrText>
            </w:r>
            <w:r>
              <w:rPr>
                <w:noProof/>
                <w:webHidden/>
              </w:rPr>
            </w:r>
            <w:r>
              <w:rPr>
                <w:noProof/>
                <w:webHidden/>
              </w:rPr>
              <w:fldChar w:fldCharType="separate"/>
            </w:r>
            <w:r>
              <w:rPr>
                <w:noProof/>
                <w:webHidden/>
              </w:rPr>
              <w:t>7</w:t>
            </w:r>
            <w:r>
              <w:rPr>
                <w:noProof/>
                <w:webHidden/>
              </w:rPr>
              <w:fldChar w:fldCharType="end"/>
            </w:r>
          </w:hyperlink>
        </w:p>
        <w:p w14:paraId="1240F515" w14:textId="33A48A86" w:rsidR="009848A9" w:rsidRDefault="009848A9">
          <w:pPr>
            <w:pStyle w:val="TOC2"/>
            <w:tabs>
              <w:tab w:val="right" w:leader="dot" w:pos="9775"/>
            </w:tabs>
            <w:rPr>
              <w:rFonts w:eastAsiaTheme="minorEastAsia"/>
              <w:b w:val="0"/>
              <w:bCs w:val="0"/>
              <w:noProof/>
              <w:sz w:val="24"/>
              <w:szCs w:val="24"/>
              <w:lang w:eastAsia="en-GB"/>
            </w:rPr>
          </w:pPr>
          <w:hyperlink w:anchor="_Toc224543911" w:history="1">
            <w:r w:rsidRPr="007F1BF5">
              <w:rPr>
                <w:rStyle w:val="Hyperlink"/>
                <w:noProof/>
              </w:rPr>
              <w:t>Methodology</w:t>
            </w:r>
            <w:r>
              <w:rPr>
                <w:noProof/>
                <w:webHidden/>
              </w:rPr>
              <w:tab/>
            </w:r>
            <w:r>
              <w:rPr>
                <w:noProof/>
                <w:webHidden/>
              </w:rPr>
              <w:fldChar w:fldCharType="begin"/>
            </w:r>
            <w:r>
              <w:rPr>
                <w:noProof/>
                <w:webHidden/>
              </w:rPr>
              <w:instrText xml:space="preserve"> PAGEREF _Toc224543911 \h </w:instrText>
            </w:r>
            <w:r>
              <w:rPr>
                <w:noProof/>
                <w:webHidden/>
              </w:rPr>
            </w:r>
            <w:r>
              <w:rPr>
                <w:noProof/>
                <w:webHidden/>
              </w:rPr>
              <w:fldChar w:fldCharType="separate"/>
            </w:r>
            <w:r>
              <w:rPr>
                <w:noProof/>
                <w:webHidden/>
              </w:rPr>
              <w:t>7</w:t>
            </w:r>
            <w:r>
              <w:rPr>
                <w:noProof/>
                <w:webHidden/>
              </w:rPr>
              <w:fldChar w:fldCharType="end"/>
            </w:r>
          </w:hyperlink>
        </w:p>
        <w:p w14:paraId="6106E365" w14:textId="51C33AEC" w:rsidR="009848A9" w:rsidRDefault="009848A9">
          <w:pPr>
            <w:pStyle w:val="TOC3"/>
            <w:tabs>
              <w:tab w:val="right" w:leader="dot" w:pos="9775"/>
            </w:tabs>
            <w:rPr>
              <w:rFonts w:eastAsiaTheme="minorEastAsia"/>
              <w:noProof/>
              <w:sz w:val="24"/>
              <w:szCs w:val="24"/>
              <w:lang w:eastAsia="en-GB"/>
            </w:rPr>
          </w:pPr>
          <w:hyperlink w:anchor="_Toc224543912" w:history="1">
            <w:r w:rsidRPr="007F1BF5">
              <w:rPr>
                <w:rStyle w:val="Hyperlink"/>
                <w:noProof/>
              </w:rPr>
              <w:t>Task 1: Identifying sites for inclusion in the assessment</w:t>
            </w:r>
            <w:r>
              <w:rPr>
                <w:noProof/>
                <w:webHidden/>
              </w:rPr>
              <w:tab/>
            </w:r>
            <w:r>
              <w:rPr>
                <w:noProof/>
                <w:webHidden/>
              </w:rPr>
              <w:fldChar w:fldCharType="begin"/>
            </w:r>
            <w:r>
              <w:rPr>
                <w:noProof/>
                <w:webHidden/>
              </w:rPr>
              <w:instrText xml:space="preserve"> PAGEREF _Toc224543912 \h </w:instrText>
            </w:r>
            <w:r>
              <w:rPr>
                <w:noProof/>
                <w:webHidden/>
              </w:rPr>
            </w:r>
            <w:r>
              <w:rPr>
                <w:noProof/>
                <w:webHidden/>
              </w:rPr>
              <w:fldChar w:fldCharType="separate"/>
            </w:r>
            <w:r>
              <w:rPr>
                <w:noProof/>
                <w:webHidden/>
              </w:rPr>
              <w:t>7</w:t>
            </w:r>
            <w:r>
              <w:rPr>
                <w:noProof/>
                <w:webHidden/>
              </w:rPr>
              <w:fldChar w:fldCharType="end"/>
            </w:r>
          </w:hyperlink>
        </w:p>
        <w:p w14:paraId="604E7F71" w14:textId="41AB72E1" w:rsidR="009848A9" w:rsidRDefault="009848A9">
          <w:pPr>
            <w:pStyle w:val="TOC3"/>
            <w:tabs>
              <w:tab w:val="right" w:leader="dot" w:pos="9775"/>
            </w:tabs>
            <w:rPr>
              <w:rFonts w:eastAsiaTheme="minorEastAsia"/>
              <w:noProof/>
              <w:sz w:val="24"/>
              <w:szCs w:val="24"/>
              <w:lang w:eastAsia="en-GB"/>
            </w:rPr>
          </w:pPr>
          <w:hyperlink w:anchor="_Toc224543913" w:history="1">
            <w:r w:rsidRPr="007F1BF5">
              <w:rPr>
                <w:rStyle w:val="Hyperlink"/>
                <w:noProof/>
              </w:rPr>
              <w:t>Task 2: Gathering information for site assessments</w:t>
            </w:r>
            <w:r>
              <w:rPr>
                <w:noProof/>
                <w:webHidden/>
              </w:rPr>
              <w:tab/>
            </w:r>
            <w:r>
              <w:rPr>
                <w:noProof/>
                <w:webHidden/>
              </w:rPr>
              <w:fldChar w:fldCharType="begin"/>
            </w:r>
            <w:r>
              <w:rPr>
                <w:noProof/>
                <w:webHidden/>
              </w:rPr>
              <w:instrText xml:space="preserve"> PAGEREF _Toc224543913 \h </w:instrText>
            </w:r>
            <w:r>
              <w:rPr>
                <w:noProof/>
                <w:webHidden/>
              </w:rPr>
            </w:r>
            <w:r>
              <w:rPr>
                <w:noProof/>
                <w:webHidden/>
              </w:rPr>
              <w:fldChar w:fldCharType="separate"/>
            </w:r>
            <w:r>
              <w:rPr>
                <w:noProof/>
                <w:webHidden/>
              </w:rPr>
              <w:t>10</w:t>
            </w:r>
            <w:r>
              <w:rPr>
                <w:noProof/>
                <w:webHidden/>
              </w:rPr>
              <w:fldChar w:fldCharType="end"/>
            </w:r>
          </w:hyperlink>
        </w:p>
        <w:p w14:paraId="3E7C0584" w14:textId="15FB2733" w:rsidR="009848A9" w:rsidRDefault="009848A9">
          <w:pPr>
            <w:pStyle w:val="TOC3"/>
            <w:tabs>
              <w:tab w:val="right" w:leader="dot" w:pos="9775"/>
            </w:tabs>
            <w:rPr>
              <w:rFonts w:eastAsiaTheme="minorEastAsia"/>
              <w:noProof/>
              <w:sz w:val="24"/>
              <w:szCs w:val="24"/>
              <w:lang w:eastAsia="en-GB"/>
            </w:rPr>
          </w:pPr>
          <w:hyperlink w:anchor="_Toc224543914" w:history="1">
            <w:r w:rsidRPr="007F1BF5">
              <w:rPr>
                <w:rStyle w:val="Hyperlink"/>
                <w:noProof/>
              </w:rPr>
              <w:t>Task 3: Site Assessment</w:t>
            </w:r>
            <w:r>
              <w:rPr>
                <w:noProof/>
                <w:webHidden/>
              </w:rPr>
              <w:tab/>
            </w:r>
            <w:r>
              <w:rPr>
                <w:noProof/>
                <w:webHidden/>
              </w:rPr>
              <w:fldChar w:fldCharType="begin"/>
            </w:r>
            <w:r>
              <w:rPr>
                <w:noProof/>
                <w:webHidden/>
              </w:rPr>
              <w:instrText xml:space="preserve"> PAGEREF _Toc224543914 \h </w:instrText>
            </w:r>
            <w:r>
              <w:rPr>
                <w:noProof/>
                <w:webHidden/>
              </w:rPr>
            </w:r>
            <w:r>
              <w:rPr>
                <w:noProof/>
                <w:webHidden/>
              </w:rPr>
              <w:fldChar w:fldCharType="separate"/>
            </w:r>
            <w:r>
              <w:rPr>
                <w:noProof/>
                <w:webHidden/>
              </w:rPr>
              <w:t>10</w:t>
            </w:r>
            <w:r>
              <w:rPr>
                <w:noProof/>
                <w:webHidden/>
              </w:rPr>
              <w:fldChar w:fldCharType="end"/>
            </w:r>
          </w:hyperlink>
        </w:p>
        <w:p w14:paraId="36EC6F45" w14:textId="3D5550D9" w:rsidR="009848A9" w:rsidRDefault="009848A9">
          <w:pPr>
            <w:pStyle w:val="TOC3"/>
            <w:tabs>
              <w:tab w:val="right" w:leader="dot" w:pos="9775"/>
            </w:tabs>
            <w:rPr>
              <w:rFonts w:eastAsiaTheme="minorEastAsia"/>
              <w:noProof/>
              <w:sz w:val="24"/>
              <w:szCs w:val="24"/>
              <w:lang w:eastAsia="en-GB"/>
            </w:rPr>
          </w:pPr>
          <w:hyperlink w:anchor="_Toc224543915" w:history="1">
            <w:r w:rsidRPr="007F1BF5">
              <w:rPr>
                <w:rStyle w:val="Hyperlink"/>
                <w:noProof/>
              </w:rPr>
              <w:t>Task 4: Indicative housing capacity</w:t>
            </w:r>
            <w:r>
              <w:rPr>
                <w:noProof/>
                <w:webHidden/>
              </w:rPr>
              <w:tab/>
            </w:r>
            <w:r>
              <w:rPr>
                <w:noProof/>
                <w:webHidden/>
              </w:rPr>
              <w:fldChar w:fldCharType="begin"/>
            </w:r>
            <w:r>
              <w:rPr>
                <w:noProof/>
                <w:webHidden/>
              </w:rPr>
              <w:instrText xml:space="preserve"> PAGEREF _Toc224543915 \h </w:instrText>
            </w:r>
            <w:r>
              <w:rPr>
                <w:noProof/>
                <w:webHidden/>
              </w:rPr>
            </w:r>
            <w:r>
              <w:rPr>
                <w:noProof/>
                <w:webHidden/>
              </w:rPr>
              <w:fldChar w:fldCharType="separate"/>
            </w:r>
            <w:r>
              <w:rPr>
                <w:noProof/>
                <w:webHidden/>
              </w:rPr>
              <w:t>10</w:t>
            </w:r>
            <w:r>
              <w:rPr>
                <w:noProof/>
                <w:webHidden/>
              </w:rPr>
              <w:fldChar w:fldCharType="end"/>
            </w:r>
          </w:hyperlink>
        </w:p>
        <w:p w14:paraId="27758D80" w14:textId="07B62FC9" w:rsidR="009848A9" w:rsidRDefault="009848A9">
          <w:pPr>
            <w:pStyle w:val="TOC2"/>
            <w:tabs>
              <w:tab w:val="right" w:leader="dot" w:pos="9775"/>
            </w:tabs>
            <w:rPr>
              <w:rFonts w:eastAsiaTheme="minorEastAsia"/>
              <w:b w:val="0"/>
              <w:bCs w:val="0"/>
              <w:noProof/>
              <w:sz w:val="24"/>
              <w:szCs w:val="24"/>
              <w:lang w:eastAsia="en-GB"/>
            </w:rPr>
          </w:pPr>
          <w:hyperlink w:anchor="_Toc224543916" w:history="1">
            <w:r w:rsidRPr="007F1BF5">
              <w:rPr>
                <w:rStyle w:val="Hyperlink"/>
                <w:noProof/>
              </w:rPr>
              <w:t>Policy Context</w:t>
            </w:r>
            <w:r>
              <w:rPr>
                <w:noProof/>
                <w:webHidden/>
              </w:rPr>
              <w:tab/>
            </w:r>
            <w:r>
              <w:rPr>
                <w:noProof/>
                <w:webHidden/>
              </w:rPr>
              <w:fldChar w:fldCharType="begin"/>
            </w:r>
            <w:r>
              <w:rPr>
                <w:noProof/>
                <w:webHidden/>
              </w:rPr>
              <w:instrText xml:space="preserve"> PAGEREF _Toc224543916 \h </w:instrText>
            </w:r>
            <w:r>
              <w:rPr>
                <w:noProof/>
                <w:webHidden/>
              </w:rPr>
            </w:r>
            <w:r>
              <w:rPr>
                <w:noProof/>
                <w:webHidden/>
              </w:rPr>
              <w:fldChar w:fldCharType="separate"/>
            </w:r>
            <w:r>
              <w:rPr>
                <w:noProof/>
                <w:webHidden/>
              </w:rPr>
              <w:t>12</w:t>
            </w:r>
            <w:r>
              <w:rPr>
                <w:noProof/>
                <w:webHidden/>
              </w:rPr>
              <w:fldChar w:fldCharType="end"/>
            </w:r>
          </w:hyperlink>
        </w:p>
        <w:p w14:paraId="63C21C66" w14:textId="741F503D" w:rsidR="009848A9" w:rsidRDefault="009848A9">
          <w:pPr>
            <w:pStyle w:val="TOC3"/>
            <w:tabs>
              <w:tab w:val="right" w:leader="dot" w:pos="9775"/>
            </w:tabs>
            <w:rPr>
              <w:rFonts w:eastAsiaTheme="minorEastAsia"/>
              <w:noProof/>
              <w:sz w:val="24"/>
              <w:szCs w:val="24"/>
              <w:lang w:eastAsia="en-GB"/>
            </w:rPr>
          </w:pPr>
          <w:hyperlink w:anchor="_Toc224543917" w:history="1">
            <w:r w:rsidRPr="007F1BF5">
              <w:rPr>
                <w:rStyle w:val="Hyperlink"/>
                <w:noProof/>
              </w:rPr>
              <w:t>National Policy</w:t>
            </w:r>
            <w:r>
              <w:rPr>
                <w:noProof/>
                <w:webHidden/>
              </w:rPr>
              <w:tab/>
            </w:r>
            <w:r>
              <w:rPr>
                <w:noProof/>
                <w:webHidden/>
              </w:rPr>
              <w:fldChar w:fldCharType="begin"/>
            </w:r>
            <w:r>
              <w:rPr>
                <w:noProof/>
                <w:webHidden/>
              </w:rPr>
              <w:instrText xml:space="preserve"> PAGEREF _Toc224543917 \h </w:instrText>
            </w:r>
            <w:r>
              <w:rPr>
                <w:noProof/>
                <w:webHidden/>
              </w:rPr>
            </w:r>
            <w:r>
              <w:rPr>
                <w:noProof/>
                <w:webHidden/>
              </w:rPr>
              <w:fldChar w:fldCharType="separate"/>
            </w:r>
            <w:r>
              <w:rPr>
                <w:noProof/>
                <w:webHidden/>
              </w:rPr>
              <w:t>12</w:t>
            </w:r>
            <w:r>
              <w:rPr>
                <w:noProof/>
                <w:webHidden/>
              </w:rPr>
              <w:fldChar w:fldCharType="end"/>
            </w:r>
          </w:hyperlink>
        </w:p>
        <w:p w14:paraId="28C85809" w14:textId="3343C6A4" w:rsidR="009848A9" w:rsidRDefault="009848A9">
          <w:pPr>
            <w:pStyle w:val="TOC2"/>
            <w:tabs>
              <w:tab w:val="right" w:leader="dot" w:pos="9775"/>
            </w:tabs>
            <w:rPr>
              <w:rFonts w:eastAsiaTheme="minorEastAsia"/>
              <w:b w:val="0"/>
              <w:bCs w:val="0"/>
              <w:noProof/>
              <w:sz w:val="24"/>
              <w:szCs w:val="24"/>
              <w:lang w:eastAsia="en-GB"/>
            </w:rPr>
          </w:pPr>
          <w:hyperlink w:anchor="_Toc224543918" w:history="1">
            <w:r w:rsidRPr="007F1BF5">
              <w:rPr>
                <w:rStyle w:val="Hyperlink"/>
                <w:noProof/>
              </w:rPr>
              <w:t>Wiltshire Planning Policy</w:t>
            </w:r>
            <w:r>
              <w:rPr>
                <w:noProof/>
                <w:webHidden/>
              </w:rPr>
              <w:tab/>
            </w:r>
            <w:r>
              <w:rPr>
                <w:noProof/>
                <w:webHidden/>
              </w:rPr>
              <w:fldChar w:fldCharType="begin"/>
            </w:r>
            <w:r>
              <w:rPr>
                <w:noProof/>
                <w:webHidden/>
              </w:rPr>
              <w:instrText xml:space="preserve"> PAGEREF _Toc224543918 \h </w:instrText>
            </w:r>
            <w:r>
              <w:rPr>
                <w:noProof/>
                <w:webHidden/>
              </w:rPr>
            </w:r>
            <w:r>
              <w:rPr>
                <w:noProof/>
                <w:webHidden/>
              </w:rPr>
              <w:fldChar w:fldCharType="separate"/>
            </w:r>
            <w:r>
              <w:rPr>
                <w:noProof/>
                <w:webHidden/>
              </w:rPr>
              <w:t>13</w:t>
            </w:r>
            <w:r>
              <w:rPr>
                <w:noProof/>
                <w:webHidden/>
              </w:rPr>
              <w:fldChar w:fldCharType="end"/>
            </w:r>
          </w:hyperlink>
        </w:p>
        <w:p w14:paraId="28E62916" w14:textId="0764FF46" w:rsidR="009848A9" w:rsidRDefault="009848A9">
          <w:pPr>
            <w:pStyle w:val="TOC3"/>
            <w:tabs>
              <w:tab w:val="right" w:leader="dot" w:pos="9775"/>
            </w:tabs>
            <w:rPr>
              <w:rFonts w:eastAsiaTheme="minorEastAsia"/>
              <w:noProof/>
              <w:sz w:val="24"/>
              <w:szCs w:val="24"/>
              <w:lang w:eastAsia="en-GB"/>
            </w:rPr>
          </w:pPr>
          <w:hyperlink w:anchor="_Toc224543919" w:history="1">
            <w:r w:rsidRPr="007F1BF5">
              <w:rPr>
                <w:rStyle w:val="Hyperlink"/>
                <w:noProof/>
              </w:rPr>
              <w:t>Wiltshire Core Strategy (2015)</w:t>
            </w:r>
            <w:r>
              <w:rPr>
                <w:noProof/>
                <w:webHidden/>
              </w:rPr>
              <w:tab/>
            </w:r>
            <w:r>
              <w:rPr>
                <w:noProof/>
                <w:webHidden/>
              </w:rPr>
              <w:fldChar w:fldCharType="begin"/>
            </w:r>
            <w:r>
              <w:rPr>
                <w:noProof/>
                <w:webHidden/>
              </w:rPr>
              <w:instrText xml:space="preserve"> PAGEREF _Toc224543919 \h </w:instrText>
            </w:r>
            <w:r>
              <w:rPr>
                <w:noProof/>
                <w:webHidden/>
              </w:rPr>
            </w:r>
            <w:r>
              <w:rPr>
                <w:noProof/>
                <w:webHidden/>
              </w:rPr>
              <w:fldChar w:fldCharType="separate"/>
            </w:r>
            <w:r>
              <w:rPr>
                <w:noProof/>
                <w:webHidden/>
              </w:rPr>
              <w:t>13</w:t>
            </w:r>
            <w:r>
              <w:rPr>
                <w:noProof/>
                <w:webHidden/>
              </w:rPr>
              <w:fldChar w:fldCharType="end"/>
            </w:r>
          </w:hyperlink>
        </w:p>
        <w:p w14:paraId="20C30656" w14:textId="037EFAA1" w:rsidR="009848A9" w:rsidRDefault="009848A9">
          <w:pPr>
            <w:pStyle w:val="TOC3"/>
            <w:tabs>
              <w:tab w:val="right" w:leader="dot" w:pos="9775"/>
            </w:tabs>
            <w:rPr>
              <w:rFonts w:eastAsiaTheme="minorEastAsia"/>
              <w:noProof/>
              <w:sz w:val="24"/>
              <w:szCs w:val="24"/>
              <w:lang w:eastAsia="en-GB"/>
            </w:rPr>
          </w:pPr>
          <w:hyperlink w:anchor="_Toc224543920" w:history="1">
            <w:r w:rsidRPr="007F1BF5">
              <w:rPr>
                <w:rStyle w:val="Hyperlink"/>
                <w:noProof/>
              </w:rPr>
              <w:t>Wiltshire Housing Site Allocations Plan (2020)</w:t>
            </w:r>
            <w:r>
              <w:rPr>
                <w:noProof/>
                <w:webHidden/>
              </w:rPr>
              <w:tab/>
            </w:r>
            <w:r>
              <w:rPr>
                <w:noProof/>
                <w:webHidden/>
              </w:rPr>
              <w:fldChar w:fldCharType="begin"/>
            </w:r>
            <w:r>
              <w:rPr>
                <w:noProof/>
                <w:webHidden/>
              </w:rPr>
              <w:instrText xml:space="preserve"> PAGEREF _Toc224543920 \h </w:instrText>
            </w:r>
            <w:r>
              <w:rPr>
                <w:noProof/>
                <w:webHidden/>
              </w:rPr>
            </w:r>
            <w:r>
              <w:rPr>
                <w:noProof/>
                <w:webHidden/>
              </w:rPr>
              <w:fldChar w:fldCharType="separate"/>
            </w:r>
            <w:r>
              <w:rPr>
                <w:noProof/>
                <w:webHidden/>
              </w:rPr>
              <w:t>16</w:t>
            </w:r>
            <w:r>
              <w:rPr>
                <w:noProof/>
                <w:webHidden/>
              </w:rPr>
              <w:fldChar w:fldCharType="end"/>
            </w:r>
          </w:hyperlink>
        </w:p>
        <w:p w14:paraId="74D6E6CF" w14:textId="727942C7" w:rsidR="009848A9" w:rsidRDefault="009848A9">
          <w:pPr>
            <w:pStyle w:val="TOC3"/>
            <w:tabs>
              <w:tab w:val="right" w:leader="dot" w:pos="9775"/>
            </w:tabs>
            <w:rPr>
              <w:rFonts w:eastAsiaTheme="minorEastAsia"/>
              <w:noProof/>
              <w:sz w:val="24"/>
              <w:szCs w:val="24"/>
              <w:lang w:eastAsia="en-GB"/>
            </w:rPr>
          </w:pPr>
          <w:hyperlink w:anchor="_Toc224543921" w:history="1">
            <w:r w:rsidRPr="007F1BF5">
              <w:rPr>
                <w:rStyle w:val="Hyperlink"/>
                <w:noProof/>
              </w:rPr>
              <w:t>The Rural Housing Requirements</w:t>
            </w:r>
            <w:r>
              <w:rPr>
                <w:noProof/>
                <w:webHidden/>
              </w:rPr>
              <w:tab/>
            </w:r>
            <w:r>
              <w:rPr>
                <w:noProof/>
                <w:webHidden/>
              </w:rPr>
              <w:fldChar w:fldCharType="begin"/>
            </w:r>
            <w:r>
              <w:rPr>
                <w:noProof/>
                <w:webHidden/>
              </w:rPr>
              <w:instrText xml:space="preserve"> PAGEREF _Toc224543921 \h </w:instrText>
            </w:r>
            <w:r>
              <w:rPr>
                <w:noProof/>
                <w:webHidden/>
              </w:rPr>
            </w:r>
            <w:r>
              <w:rPr>
                <w:noProof/>
                <w:webHidden/>
              </w:rPr>
              <w:fldChar w:fldCharType="separate"/>
            </w:r>
            <w:r>
              <w:rPr>
                <w:noProof/>
                <w:webHidden/>
              </w:rPr>
              <w:t>16</w:t>
            </w:r>
            <w:r>
              <w:rPr>
                <w:noProof/>
                <w:webHidden/>
              </w:rPr>
              <w:fldChar w:fldCharType="end"/>
            </w:r>
          </w:hyperlink>
        </w:p>
        <w:p w14:paraId="73617DAB" w14:textId="79AC372C" w:rsidR="009848A9" w:rsidRDefault="009848A9">
          <w:pPr>
            <w:pStyle w:val="TOC2"/>
            <w:tabs>
              <w:tab w:val="right" w:leader="dot" w:pos="9775"/>
            </w:tabs>
            <w:rPr>
              <w:rFonts w:eastAsiaTheme="minorEastAsia"/>
              <w:b w:val="0"/>
              <w:bCs w:val="0"/>
              <w:noProof/>
              <w:sz w:val="24"/>
              <w:szCs w:val="24"/>
              <w:lang w:eastAsia="en-GB"/>
            </w:rPr>
          </w:pPr>
          <w:hyperlink w:anchor="_Toc224543922" w:history="1">
            <w:r w:rsidRPr="007F1BF5">
              <w:rPr>
                <w:rStyle w:val="Hyperlink"/>
                <w:rFonts w:cs="Arial"/>
                <w:noProof/>
              </w:rPr>
              <w:t>Wiltshire Local Plan Review</w:t>
            </w:r>
            <w:r>
              <w:rPr>
                <w:noProof/>
                <w:webHidden/>
              </w:rPr>
              <w:tab/>
            </w:r>
            <w:r>
              <w:rPr>
                <w:noProof/>
                <w:webHidden/>
              </w:rPr>
              <w:fldChar w:fldCharType="begin"/>
            </w:r>
            <w:r>
              <w:rPr>
                <w:noProof/>
                <w:webHidden/>
              </w:rPr>
              <w:instrText xml:space="preserve"> PAGEREF _Toc224543922 \h </w:instrText>
            </w:r>
            <w:r>
              <w:rPr>
                <w:noProof/>
                <w:webHidden/>
              </w:rPr>
            </w:r>
            <w:r>
              <w:rPr>
                <w:noProof/>
                <w:webHidden/>
              </w:rPr>
              <w:fldChar w:fldCharType="separate"/>
            </w:r>
            <w:r>
              <w:rPr>
                <w:noProof/>
                <w:webHidden/>
              </w:rPr>
              <w:t>17</w:t>
            </w:r>
            <w:r>
              <w:rPr>
                <w:noProof/>
                <w:webHidden/>
              </w:rPr>
              <w:fldChar w:fldCharType="end"/>
            </w:r>
          </w:hyperlink>
        </w:p>
        <w:p w14:paraId="7E1F0DAA" w14:textId="10FBB9F2" w:rsidR="009848A9" w:rsidRDefault="009848A9">
          <w:pPr>
            <w:pStyle w:val="TOC2"/>
            <w:tabs>
              <w:tab w:val="right" w:leader="dot" w:pos="9775"/>
            </w:tabs>
            <w:rPr>
              <w:rFonts w:eastAsiaTheme="minorEastAsia"/>
              <w:b w:val="0"/>
              <w:bCs w:val="0"/>
              <w:noProof/>
              <w:sz w:val="24"/>
              <w:szCs w:val="24"/>
              <w:lang w:eastAsia="en-GB"/>
            </w:rPr>
          </w:pPr>
          <w:hyperlink w:anchor="_Toc224543923" w:history="1">
            <w:r w:rsidRPr="007F1BF5">
              <w:rPr>
                <w:rStyle w:val="Hyperlink"/>
                <w:rFonts w:cs="Arial"/>
                <w:noProof/>
              </w:rPr>
              <w:t>Wiltshire Local Plan Review Update</w:t>
            </w:r>
            <w:r>
              <w:rPr>
                <w:noProof/>
                <w:webHidden/>
              </w:rPr>
              <w:tab/>
            </w:r>
            <w:r>
              <w:rPr>
                <w:noProof/>
                <w:webHidden/>
              </w:rPr>
              <w:fldChar w:fldCharType="begin"/>
            </w:r>
            <w:r>
              <w:rPr>
                <w:noProof/>
                <w:webHidden/>
              </w:rPr>
              <w:instrText xml:space="preserve"> PAGEREF _Toc224543923 \h </w:instrText>
            </w:r>
            <w:r>
              <w:rPr>
                <w:noProof/>
                <w:webHidden/>
              </w:rPr>
            </w:r>
            <w:r>
              <w:rPr>
                <w:noProof/>
                <w:webHidden/>
              </w:rPr>
              <w:fldChar w:fldCharType="separate"/>
            </w:r>
            <w:r>
              <w:rPr>
                <w:noProof/>
                <w:webHidden/>
              </w:rPr>
              <w:t>17</w:t>
            </w:r>
            <w:r>
              <w:rPr>
                <w:noProof/>
                <w:webHidden/>
              </w:rPr>
              <w:fldChar w:fldCharType="end"/>
            </w:r>
          </w:hyperlink>
        </w:p>
        <w:p w14:paraId="085C3F67" w14:textId="7801C4E1" w:rsidR="009848A9" w:rsidRDefault="009848A9">
          <w:pPr>
            <w:pStyle w:val="TOC3"/>
            <w:tabs>
              <w:tab w:val="right" w:leader="dot" w:pos="9775"/>
            </w:tabs>
            <w:rPr>
              <w:rFonts w:eastAsiaTheme="minorEastAsia"/>
              <w:noProof/>
              <w:sz w:val="24"/>
              <w:szCs w:val="24"/>
              <w:lang w:eastAsia="en-GB"/>
            </w:rPr>
          </w:pPr>
          <w:hyperlink w:anchor="_Toc224543924" w:history="1">
            <w:r w:rsidRPr="007F1BF5">
              <w:rPr>
                <w:rStyle w:val="Hyperlink"/>
                <w:noProof/>
              </w:rPr>
              <w:t>Neighbourhood Plan</w:t>
            </w:r>
            <w:r>
              <w:rPr>
                <w:noProof/>
                <w:webHidden/>
              </w:rPr>
              <w:tab/>
            </w:r>
            <w:r>
              <w:rPr>
                <w:noProof/>
                <w:webHidden/>
              </w:rPr>
              <w:fldChar w:fldCharType="begin"/>
            </w:r>
            <w:r>
              <w:rPr>
                <w:noProof/>
                <w:webHidden/>
              </w:rPr>
              <w:instrText xml:space="preserve"> PAGEREF _Toc224543924 \h </w:instrText>
            </w:r>
            <w:r>
              <w:rPr>
                <w:noProof/>
                <w:webHidden/>
              </w:rPr>
            </w:r>
            <w:r>
              <w:rPr>
                <w:noProof/>
                <w:webHidden/>
              </w:rPr>
              <w:fldChar w:fldCharType="separate"/>
            </w:r>
            <w:r>
              <w:rPr>
                <w:noProof/>
                <w:webHidden/>
              </w:rPr>
              <w:t>18</w:t>
            </w:r>
            <w:r>
              <w:rPr>
                <w:noProof/>
                <w:webHidden/>
              </w:rPr>
              <w:fldChar w:fldCharType="end"/>
            </w:r>
          </w:hyperlink>
        </w:p>
        <w:p w14:paraId="55F903A5" w14:textId="2E5323C0" w:rsidR="009848A9" w:rsidRDefault="009848A9">
          <w:pPr>
            <w:pStyle w:val="TOC2"/>
            <w:tabs>
              <w:tab w:val="right" w:leader="dot" w:pos="9775"/>
            </w:tabs>
            <w:rPr>
              <w:rFonts w:eastAsiaTheme="minorEastAsia"/>
              <w:b w:val="0"/>
              <w:bCs w:val="0"/>
              <w:noProof/>
              <w:sz w:val="24"/>
              <w:szCs w:val="24"/>
              <w:lang w:eastAsia="en-GB"/>
            </w:rPr>
          </w:pPr>
          <w:hyperlink w:anchor="_Toc224543925" w:history="1">
            <w:r w:rsidRPr="007F1BF5">
              <w:rPr>
                <w:rStyle w:val="Hyperlink"/>
                <w:noProof/>
              </w:rPr>
              <w:t>Site Assessment Summary</w:t>
            </w:r>
            <w:r>
              <w:rPr>
                <w:noProof/>
                <w:webHidden/>
              </w:rPr>
              <w:tab/>
            </w:r>
            <w:r>
              <w:rPr>
                <w:noProof/>
                <w:webHidden/>
              </w:rPr>
              <w:fldChar w:fldCharType="begin"/>
            </w:r>
            <w:r>
              <w:rPr>
                <w:noProof/>
                <w:webHidden/>
              </w:rPr>
              <w:instrText xml:space="preserve"> PAGEREF _Toc224543925 \h </w:instrText>
            </w:r>
            <w:r>
              <w:rPr>
                <w:noProof/>
                <w:webHidden/>
              </w:rPr>
            </w:r>
            <w:r>
              <w:rPr>
                <w:noProof/>
                <w:webHidden/>
              </w:rPr>
              <w:fldChar w:fldCharType="separate"/>
            </w:r>
            <w:r>
              <w:rPr>
                <w:noProof/>
                <w:webHidden/>
              </w:rPr>
              <w:t>19</w:t>
            </w:r>
            <w:r>
              <w:rPr>
                <w:noProof/>
                <w:webHidden/>
              </w:rPr>
              <w:fldChar w:fldCharType="end"/>
            </w:r>
          </w:hyperlink>
        </w:p>
        <w:p w14:paraId="4D0DB7BE" w14:textId="7FE35F99" w:rsidR="009848A9" w:rsidRDefault="009848A9">
          <w:pPr>
            <w:pStyle w:val="TOC3"/>
            <w:tabs>
              <w:tab w:val="right" w:leader="dot" w:pos="9775"/>
            </w:tabs>
            <w:rPr>
              <w:rFonts w:eastAsiaTheme="minorEastAsia"/>
              <w:noProof/>
              <w:sz w:val="24"/>
              <w:szCs w:val="24"/>
              <w:lang w:eastAsia="en-GB"/>
            </w:rPr>
          </w:pPr>
          <w:hyperlink w:anchor="_Toc224543926" w:history="1">
            <w:r w:rsidRPr="007F1BF5">
              <w:rPr>
                <w:rStyle w:val="Hyperlink"/>
                <w:noProof/>
              </w:rPr>
              <w:t>Shrewton Background</w:t>
            </w:r>
            <w:r>
              <w:rPr>
                <w:noProof/>
                <w:webHidden/>
              </w:rPr>
              <w:tab/>
            </w:r>
            <w:r>
              <w:rPr>
                <w:noProof/>
                <w:webHidden/>
              </w:rPr>
              <w:fldChar w:fldCharType="begin"/>
            </w:r>
            <w:r>
              <w:rPr>
                <w:noProof/>
                <w:webHidden/>
              </w:rPr>
              <w:instrText xml:space="preserve"> PAGEREF _Toc224543926 \h </w:instrText>
            </w:r>
            <w:r>
              <w:rPr>
                <w:noProof/>
                <w:webHidden/>
              </w:rPr>
            </w:r>
            <w:r>
              <w:rPr>
                <w:noProof/>
                <w:webHidden/>
              </w:rPr>
              <w:fldChar w:fldCharType="separate"/>
            </w:r>
            <w:r>
              <w:rPr>
                <w:noProof/>
                <w:webHidden/>
              </w:rPr>
              <w:t>19</w:t>
            </w:r>
            <w:r>
              <w:rPr>
                <w:noProof/>
                <w:webHidden/>
              </w:rPr>
              <w:fldChar w:fldCharType="end"/>
            </w:r>
          </w:hyperlink>
        </w:p>
        <w:p w14:paraId="224ED5F5" w14:textId="7492DAD0" w:rsidR="009848A9" w:rsidRDefault="009848A9">
          <w:pPr>
            <w:pStyle w:val="TOC3"/>
            <w:tabs>
              <w:tab w:val="right" w:leader="dot" w:pos="9775"/>
            </w:tabs>
            <w:rPr>
              <w:rFonts w:eastAsiaTheme="minorEastAsia"/>
              <w:noProof/>
              <w:sz w:val="24"/>
              <w:szCs w:val="24"/>
              <w:lang w:eastAsia="en-GB"/>
            </w:rPr>
          </w:pPr>
          <w:hyperlink w:anchor="_Toc224543927" w:history="1">
            <w:r w:rsidRPr="007F1BF5">
              <w:rPr>
                <w:rStyle w:val="Hyperlink"/>
                <w:noProof/>
              </w:rPr>
              <w:t>Earlier Assessments</w:t>
            </w:r>
            <w:r>
              <w:rPr>
                <w:noProof/>
                <w:webHidden/>
              </w:rPr>
              <w:tab/>
            </w:r>
            <w:r>
              <w:rPr>
                <w:noProof/>
                <w:webHidden/>
              </w:rPr>
              <w:fldChar w:fldCharType="begin"/>
            </w:r>
            <w:r>
              <w:rPr>
                <w:noProof/>
                <w:webHidden/>
              </w:rPr>
              <w:instrText xml:space="preserve"> PAGEREF _Toc224543927 \h </w:instrText>
            </w:r>
            <w:r>
              <w:rPr>
                <w:noProof/>
                <w:webHidden/>
              </w:rPr>
            </w:r>
            <w:r>
              <w:rPr>
                <w:noProof/>
                <w:webHidden/>
              </w:rPr>
              <w:fldChar w:fldCharType="separate"/>
            </w:r>
            <w:r>
              <w:rPr>
                <w:noProof/>
                <w:webHidden/>
              </w:rPr>
              <w:t>20</w:t>
            </w:r>
            <w:r>
              <w:rPr>
                <w:noProof/>
                <w:webHidden/>
              </w:rPr>
              <w:fldChar w:fldCharType="end"/>
            </w:r>
          </w:hyperlink>
        </w:p>
        <w:p w14:paraId="4572DAFD" w14:textId="22274ABF" w:rsidR="009848A9" w:rsidRDefault="009848A9">
          <w:pPr>
            <w:pStyle w:val="TOC3"/>
            <w:tabs>
              <w:tab w:val="right" w:leader="dot" w:pos="9775"/>
            </w:tabs>
            <w:rPr>
              <w:rFonts w:eastAsiaTheme="minorEastAsia"/>
              <w:noProof/>
              <w:sz w:val="24"/>
              <w:szCs w:val="24"/>
              <w:lang w:eastAsia="en-GB"/>
            </w:rPr>
          </w:pPr>
          <w:hyperlink w:anchor="_Toc224543928" w:history="1">
            <w:r w:rsidRPr="007F1BF5">
              <w:rPr>
                <w:rStyle w:val="Hyperlink"/>
                <w:noProof/>
              </w:rPr>
              <w:t>Current Assessment</w:t>
            </w:r>
            <w:r>
              <w:rPr>
                <w:noProof/>
                <w:webHidden/>
              </w:rPr>
              <w:tab/>
            </w:r>
            <w:r>
              <w:rPr>
                <w:noProof/>
                <w:webHidden/>
              </w:rPr>
              <w:fldChar w:fldCharType="begin"/>
            </w:r>
            <w:r>
              <w:rPr>
                <w:noProof/>
                <w:webHidden/>
              </w:rPr>
              <w:instrText xml:space="preserve"> PAGEREF _Toc224543928 \h </w:instrText>
            </w:r>
            <w:r>
              <w:rPr>
                <w:noProof/>
                <w:webHidden/>
              </w:rPr>
            </w:r>
            <w:r>
              <w:rPr>
                <w:noProof/>
                <w:webHidden/>
              </w:rPr>
              <w:fldChar w:fldCharType="separate"/>
            </w:r>
            <w:r>
              <w:rPr>
                <w:noProof/>
                <w:webHidden/>
              </w:rPr>
              <w:t>20</w:t>
            </w:r>
            <w:r>
              <w:rPr>
                <w:noProof/>
                <w:webHidden/>
              </w:rPr>
              <w:fldChar w:fldCharType="end"/>
            </w:r>
          </w:hyperlink>
        </w:p>
        <w:p w14:paraId="62480495" w14:textId="2641D827" w:rsidR="009848A9" w:rsidRDefault="009848A9">
          <w:pPr>
            <w:pStyle w:val="TOC3"/>
            <w:tabs>
              <w:tab w:val="right" w:leader="dot" w:pos="9775"/>
            </w:tabs>
            <w:rPr>
              <w:rFonts w:eastAsiaTheme="minorEastAsia"/>
              <w:noProof/>
              <w:sz w:val="24"/>
              <w:szCs w:val="24"/>
              <w:lang w:eastAsia="en-GB"/>
            </w:rPr>
          </w:pPr>
          <w:hyperlink w:anchor="_Toc224543929" w:history="1">
            <w:r w:rsidRPr="007F1BF5">
              <w:rPr>
                <w:rStyle w:val="Hyperlink"/>
                <w:noProof/>
              </w:rPr>
              <w:t>Environmental &amp; Ecological Constraints</w:t>
            </w:r>
            <w:r>
              <w:rPr>
                <w:noProof/>
                <w:webHidden/>
              </w:rPr>
              <w:tab/>
            </w:r>
            <w:r>
              <w:rPr>
                <w:noProof/>
                <w:webHidden/>
              </w:rPr>
              <w:fldChar w:fldCharType="begin"/>
            </w:r>
            <w:r>
              <w:rPr>
                <w:noProof/>
                <w:webHidden/>
              </w:rPr>
              <w:instrText xml:space="preserve"> PAGEREF _Toc224543929 \h </w:instrText>
            </w:r>
            <w:r>
              <w:rPr>
                <w:noProof/>
                <w:webHidden/>
              </w:rPr>
            </w:r>
            <w:r>
              <w:rPr>
                <w:noProof/>
                <w:webHidden/>
              </w:rPr>
              <w:fldChar w:fldCharType="separate"/>
            </w:r>
            <w:r>
              <w:rPr>
                <w:noProof/>
                <w:webHidden/>
              </w:rPr>
              <w:t>21</w:t>
            </w:r>
            <w:r>
              <w:rPr>
                <w:noProof/>
                <w:webHidden/>
              </w:rPr>
              <w:fldChar w:fldCharType="end"/>
            </w:r>
          </w:hyperlink>
        </w:p>
        <w:p w14:paraId="7FE4BED0" w14:textId="04D04784" w:rsidR="009848A9" w:rsidRDefault="009848A9">
          <w:pPr>
            <w:pStyle w:val="TOC3"/>
            <w:tabs>
              <w:tab w:val="right" w:leader="dot" w:pos="9775"/>
            </w:tabs>
            <w:rPr>
              <w:rFonts w:eastAsiaTheme="minorEastAsia"/>
              <w:noProof/>
              <w:sz w:val="24"/>
              <w:szCs w:val="24"/>
              <w:lang w:eastAsia="en-GB"/>
            </w:rPr>
          </w:pPr>
          <w:hyperlink w:anchor="_Toc224543930" w:history="1">
            <w:r w:rsidRPr="007F1BF5">
              <w:rPr>
                <w:rStyle w:val="Hyperlink"/>
                <w:noProof/>
              </w:rPr>
              <w:t>Landscape, Visual &amp; Heritage Considerations</w:t>
            </w:r>
            <w:r>
              <w:rPr>
                <w:noProof/>
                <w:webHidden/>
              </w:rPr>
              <w:tab/>
            </w:r>
            <w:r>
              <w:rPr>
                <w:noProof/>
                <w:webHidden/>
              </w:rPr>
              <w:fldChar w:fldCharType="begin"/>
            </w:r>
            <w:r>
              <w:rPr>
                <w:noProof/>
                <w:webHidden/>
              </w:rPr>
              <w:instrText xml:space="preserve"> PAGEREF _Toc224543930 \h </w:instrText>
            </w:r>
            <w:r>
              <w:rPr>
                <w:noProof/>
                <w:webHidden/>
              </w:rPr>
            </w:r>
            <w:r>
              <w:rPr>
                <w:noProof/>
                <w:webHidden/>
              </w:rPr>
              <w:fldChar w:fldCharType="separate"/>
            </w:r>
            <w:r>
              <w:rPr>
                <w:noProof/>
                <w:webHidden/>
              </w:rPr>
              <w:t>22</w:t>
            </w:r>
            <w:r>
              <w:rPr>
                <w:noProof/>
                <w:webHidden/>
              </w:rPr>
              <w:fldChar w:fldCharType="end"/>
            </w:r>
          </w:hyperlink>
        </w:p>
        <w:p w14:paraId="057926FB" w14:textId="4C86627D" w:rsidR="009848A9" w:rsidRDefault="009848A9">
          <w:pPr>
            <w:pStyle w:val="TOC3"/>
            <w:tabs>
              <w:tab w:val="right" w:leader="dot" w:pos="9775"/>
            </w:tabs>
            <w:rPr>
              <w:rFonts w:eastAsiaTheme="minorEastAsia"/>
              <w:noProof/>
              <w:sz w:val="24"/>
              <w:szCs w:val="24"/>
              <w:lang w:eastAsia="en-GB"/>
            </w:rPr>
          </w:pPr>
          <w:hyperlink w:anchor="_Toc224543931" w:history="1">
            <w:r w:rsidRPr="007F1BF5">
              <w:rPr>
                <w:rStyle w:val="Hyperlink"/>
                <w:noProof/>
              </w:rPr>
              <w:t>Accessibility &amp; Transport</w:t>
            </w:r>
            <w:r>
              <w:rPr>
                <w:noProof/>
                <w:webHidden/>
              </w:rPr>
              <w:tab/>
            </w:r>
            <w:r>
              <w:rPr>
                <w:noProof/>
                <w:webHidden/>
              </w:rPr>
              <w:fldChar w:fldCharType="begin"/>
            </w:r>
            <w:r>
              <w:rPr>
                <w:noProof/>
                <w:webHidden/>
              </w:rPr>
              <w:instrText xml:space="preserve"> PAGEREF _Toc224543931 \h </w:instrText>
            </w:r>
            <w:r>
              <w:rPr>
                <w:noProof/>
                <w:webHidden/>
              </w:rPr>
            </w:r>
            <w:r>
              <w:rPr>
                <w:noProof/>
                <w:webHidden/>
              </w:rPr>
              <w:fldChar w:fldCharType="separate"/>
            </w:r>
            <w:r>
              <w:rPr>
                <w:noProof/>
                <w:webHidden/>
              </w:rPr>
              <w:t>22</w:t>
            </w:r>
            <w:r>
              <w:rPr>
                <w:noProof/>
                <w:webHidden/>
              </w:rPr>
              <w:fldChar w:fldCharType="end"/>
            </w:r>
          </w:hyperlink>
        </w:p>
        <w:p w14:paraId="13D91093" w14:textId="0DB5F101" w:rsidR="009848A9" w:rsidRDefault="009848A9">
          <w:pPr>
            <w:pStyle w:val="TOC3"/>
            <w:tabs>
              <w:tab w:val="right" w:leader="dot" w:pos="9775"/>
            </w:tabs>
            <w:rPr>
              <w:rFonts w:eastAsiaTheme="minorEastAsia"/>
              <w:noProof/>
              <w:sz w:val="24"/>
              <w:szCs w:val="24"/>
              <w:lang w:eastAsia="en-GB"/>
            </w:rPr>
          </w:pPr>
          <w:hyperlink w:anchor="_Toc224543932" w:history="1">
            <w:r w:rsidRPr="007F1BF5">
              <w:rPr>
                <w:rStyle w:val="Hyperlink"/>
                <w:noProof/>
              </w:rPr>
              <w:t>Availability &amp; Viability</w:t>
            </w:r>
            <w:r>
              <w:rPr>
                <w:noProof/>
                <w:webHidden/>
              </w:rPr>
              <w:tab/>
            </w:r>
            <w:r>
              <w:rPr>
                <w:noProof/>
                <w:webHidden/>
              </w:rPr>
              <w:fldChar w:fldCharType="begin"/>
            </w:r>
            <w:r>
              <w:rPr>
                <w:noProof/>
                <w:webHidden/>
              </w:rPr>
              <w:instrText xml:space="preserve"> PAGEREF _Toc224543932 \h </w:instrText>
            </w:r>
            <w:r>
              <w:rPr>
                <w:noProof/>
                <w:webHidden/>
              </w:rPr>
            </w:r>
            <w:r>
              <w:rPr>
                <w:noProof/>
                <w:webHidden/>
              </w:rPr>
              <w:fldChar w:fldCharType="separate"/>
            </w:r>
            <w:r>
              <w:rPr>
                <w:noProof/>
                <w:webHidden/>
              </w:rPr>
              <w:t>23</w:t>
            </w:r>
            <w:r>
              <w:rPr>
                <w:noProof/>
                <w:webHidden/>
              </w:rPr>
              <w:fldChar w:fldCharType="end"/>
            </w:r>
          </w:hyperlink>
        </w:p>
        <w:p w14:paraId="095DA362" w14:textId="3FB216CD" w:rsidR="009848A9" w:rsidRDefault="009848A9">
          <w:pPr>
            <w:pStyle w:val="TOC3"/>
            <w:tabs>
              <w:tab w:val="right" w:leader="dot" w:pos="9775"/>
            </w:tabs>
            <w:rPr>
              <w:rFonts w:eastAsiaTheme="minorEastAsia"/>
              <w:noProof/>
              <w:sz w:val="24"/>
              <w:szCs w:val="24"/>
              <w:lang w:eastAsia="en-GB"/>
            </w:rPr>
          </w:pPr>
          <w:hyperlink w:anchor="_Toc224543933" w:history="1">
            <w:r w:rsidRPr="007F1BF5">
              <w:rPr>
                <w:rStyle w:val="Hyperlink"/>
                <w:noProof/>
              </w:rPr>
              <w:t>Narrative</w:t>
            </w:r>
            <w:r>
              <w:rPr>
                <w:noProof/>
                <w:webHidden/>
              </w:rPr>
              <w:tab/>
            </w:r>
            <w:r>
              <w:rPr>
                <w:noProof/>
                <w:webHidden/>
              </w:rPr>
              <w:fldChar w:fldCharType="begin"/>
            </w:r>
            <w:r>
              <w:rPr>
                <w:noProof/>
                <w:webHidden/>
              </w:rPr>
              <w:instrText xml:space="preserve"> PAGEREF _Toc224543933 \h </w:instrText>
            </w:r>
            <w:r>
              <w:rPr>
                <w:noProof/>
                <w:webHidden/>
              </w:rPr>
            </w:r>
            <w:r>
              <w:rPr>
                <w:noProof/>
                <w:webHidden/>
              </w:rPr>
              <w:fldChar w:fldCharType="separate"/>
            </w:r>
            <w:r>
              <w:rPr>
                <w:noProof/>
                <w:webHidden/>
              </w:rPr>
              <w:t>23</w:t>
            </w:r>
            <w:r>
              <w:rPr>
                <w:noProof/>
                <w:webHidden/>
              </w:rPr>
              <w:fldChar w:fldCharType="end"/>
            </w:r>
          </w:hyperlink>
        </w:p>
        <w:p w14:paraId="6851A11E" w14:textId="56571981" w:rsidR="009848A9" w:rsidRDefault="009848A9">
          <w:pPr>
            <w:pStyle w:val="TOC3"/>
            <w:tabs>
              <w:tab w:val="right" w:leader="dot" w:pos="9775"/>
            </w:tabs>
            <w:rPr>
              <w:rFonts w:eastAsiaTheme="minorEastAsia"/>
              <w:noProof/>
              <w:sz w:val="24"/>
              <w:szCs w:val="24"/>
              <w:lang w:eastAsia="en-GB"/>
            </w:rPr>
          </w:pPr>
          <w:hyperlink w:anchor="_Toc224543934" w:history="1">
            <w:r w:rsidRPr="007F1BF5">
              <w:rPr>
                <w:rStyle w:val="Hyperlink"/>
                <w:noProof/>
              </w:rPr>
              <w:t>Comparative Assessment and Preferred Site</w:t>
            </w:r>
            <w:r>
              <w:rPr>
                <w:noProof/>
                <w:webHidden/>
              </w:rPr>
              <w:tab/>
            </w:r>
            <w:r>
              <w:rPr>
                <w:noProof/>
                <w:webHidden/>
              </w:rPr>
              <w:fldChar w:fldCharType="begin"/>
            </w:r>
            <w:r>
              <w:rPr>
                <w:noProof/>
                <w:webHidden/>
              </w:rPr>
              <w:instrText xml:space="preserve"> PAGEREF _Toc224543934 \h </w:instrText>
            </w:r>
            <w:r>
              <w:rPr>
                <w:noProof/>
                <w:webHidden/>
              </w:rPr>
            </w:r>
            <w:r>
              <w:rPr>
                <w:noProof/>
                <w:webHidden/>
              </w:rPr>
              <w:fldChar w:fldCharType="separate"/>
            </w:r>
            <w:r>
              <w:rPr>
                <w:noProof/>
                <w:webHidden/>
              </w:rPr>
              <w:t>24</w:t>
            </w:r>
            <w:r>
              <w:rPr>
                <w:noProof/>
                <w:webHidden/>
              </w:rPr>
              <w:fldChar w:fldCharType="end"/>
            </w:r>
          </w:hyperlink>
        </w:p>
        <w:p w14:paraId="1E9EF6C8" w14:textId="7CCEB330" w:rsidR="009848A9" w:rsidRDefault="009848A9">
          <w:pPr>
            <w:pStyle w:val="TOC3"/>
            <w:tabs>
              <w:tab w:val="right" w:leader="dot" w:pos="9775"/>
            </w:tabs>
            <w:rPr>
              <w:rFonts w:eastAsiaTheme="minorEastAsia"/>
              <w:noProof/>
              <w:sz w:val="24"/>
              <w:szCs w:val="24"/>
              <w:lang w:eastAsia="en-GB"/>
            </w:rPr>
          </w:pPr>
          <w:hyperlink w:anchor="_Toc224543935" w:history="1">
            <w:r w:rsidRPr="007F1BF5">
              <w:rPr>
                <w:rStyle w:val="Hyperlink"/>
                <w:noProof/>
              </w:rPr>
              <w:t>Conclusion</w:t>
            </w:r>
            <w:r w:rsidRPr="007F1BF5">
              <w:rPr>
                <w:rStyle w:val="Hyperlink"/>
                <w:rFonts w:ascii="Times New Roman" w:eastAsia="Times New Roman" w:hAnsi="Times New Roman" w:cs="Times New Roman"/>
                <w:noProof/>
                <w:kern w:val="0"/>
                <w:lang w:eastAsia="en-GB"/>
                <w14:ligatures w14:val="none"/>
              </w:rPr>
              <w:t>.</w:t>
            </w:r>
            <w:r>
              <w:rPr>
                <w:noProof/>
                <w:webHidden/>
              </w:rPr>
              <w:tab/>
            </w:r>
            <w:r>
              <w:rPr>
                <w:noProof/>
                <w:webHidden/>
              </w:rPr>
              <w:fldChar w:fldCharType="begin"/>
            </w:r>
            <w:r>
              <w:rPr>
                <w:noProof/>
                <w:webHidden/>
              </w:rPr>
              <w:instrText xml:space="preserve"> PAGEREF _Toc224543935 \h </w:instrText>
            </w:r>
            <w:r>
              <w:rPr>
                <w:noProof/>
                <w:webHidden/>
              </w:rPr>
            </w:r>
            <w:r>
              <w:rPr>
                <w:noProof/>
                <w:webHidden/>
              </w:rPr>
              <w:fldChar w:fldCharType="separate"/>
            </w:r>
            <w:r>
              <w:rPr>
                <w:noProof/>
                <w:webHidden/>
              </w:rPr>
              <w:t>25</w:t>
            </w:r>
            <w:r>
              <w:rPr>
                <w:noProof/>
                <w:webHidden/>
              </w:rPr>
              <w:fldChar w:fldCharType="end"/>
            </w:r>
          </w:hyperlink>
        </w:p>
        <w:p w14:paraId="536E2C4C" w14:textId="14193570" w:rsidR="009848A9" w:rsidRDefault="009848A9">
          <w:pPr>
            <w:pStyle w:val="TOC2"/>
            <w:tabs>
              <w:tab w:val="right" w:leader="dot" w:pos="9775"/>
            </w:tabs>
            <w:rPr>
              <w:rFonts w:eastAsiaTheme="minorEastAsia"/>
              <w:b w:val="0"/>
              <w:bCs w:val="0"/>
              <w:noProof/>
              <w:sz w:val="24"/>
              <w:szCs w:val="24"/>
              <w:lang w:eastAsia="en-GB"/>
            </w:rPr>
          </w:pPr>
          <w:hyperlink w:anchor="_Toc224543936" w:history="1">
            <w:r w:rsidRPr="007F1BF5">
              <w:rPr>
                <w:rStyle w:val="Hyperlink"/>
                <w:noProof/>
              </w:rPr>
              <w:t>Annex A to 2026 Shrewton Site Options Report</w:t>
            </w:r>
            <w:r>
              <w:rPr>
                <w:noProof/>
                <w:webHidden/>
              </w:rPr>
              <w:tab/>
            </w:r>
            <w:r>
              <w:rPr>
                <w:noProof/>
                <w:webHidden/>
              </w:rPr>
              <w:fldChar w:fldCharType="begin"/>
            </w:r>
            <w:r>
              <w:rPr>
                <w:noProof/>
                <w:webHidden/>
              </w:rPr>
              <w:instrText xml:space="preserve"> PAGEREF _Toc224543936 \h </w:instrText>
            </w:r>
            <w:r>
              <w:rPr>
                <w:noProof/>
                <w:webHidden/>
              </w:rPr>
            </w:r>
            <w:r>
              <w:rPr>
                <w:noProof/>
                <w:webHidden/>
              </w:rPr>
              <w:fldChar w:fldCharType="separate"/>
            </w:r>
            <w:r>
              <w:rPr>
                <w:noProof/>
                <w:webHidden/>
              </w:rPr>
              <w:t>26</w:t>
            </w:r>
            <w:r>
              <w:rPr>
                <w:noProof/>
                <w:webHidden/>
              </w:rPr>
              <w:fldChar w:fldCharType="end"/>
            </w:r>
          </w:hyperlink>
        </w:p>
        <w:p w14:paraId="44A6510D" w14:textId="448CE0E3" w:rsidR="009848A9" w:rsidRDefault="009848A9">
          <w:pPr>
            <w:pStyle w:val="TOC3"/>
            <w:tabs>
              <w:tab w:val="right" w:leader="dot" w:pos="9775"/>
            </w:tabs>
            <w:rPr>
              <w:rFonts w:eastAsiaTheme="minorEastAsia"/>
              <w:noProof/>
              <w:sz w:val="24"/>
              <w:szCs w:val="24"/>
              <w:lang w:eastAsia="en-GB"/>
            </w:rPr>
          </w:pPr>
          <w:hyperlink w:anchor="_Toc224543937" w:history="1">
            <w:r w:rsidRPr="007F1BF5">
              <w:rPr>
                <w:rStyle w:val="Hyperlink"/>
                <w:noProof/>
              </w:rPr>
              <w:t>S146 Land to the West of Tanners Lane and South of the Hollow</w:t>
            </w:r>
            <w:r>
              <w:rPr>
                <w:noProof/>
                <w:webHidden/>
              </w:rPr>
              <w:tab/>
            </w:r>
            <w:r>
              <w:rPr>
                <w:noProof/>
                <w:webHidden/>
              </w:rPr>
              <w:fldChar w:fldCharType="begin"/>
            </w:r>
            <w:r>
              <w:rPr>
                <w:noProof/>
                <w:webHidden/>
              </w:rPr>
              <w:instrText xml:space="preserve"> PAGEREF _Toc224543937 \h </w:instrText>
            </w:r>
            <w:r>
              <w:rPr>
                <w:noProof/>
                <w:webHidden/>
              </w:rPr>
            </w:r>
            <w:r>
              <w:rPr>
                <w:noProof/>
                <w:webHidden/>
              </w:rPr>
              <w:fldChar w:fldCharType="separate"/>
            </w:r>
            <w:r>
              <w:rPr>
                <w:noProof/>
                <w:webHidden/>
              </w:rPr>
              <w:t>26</w:t>
            </w:r>
            <w:r>
              <w:rPr>
                <w:noProof/>
                <w:webHidden/>
              </w:rPr>
              <w:fldChar w:fldCharType="end"/>
            </w:r>
          </w:hyperlink>
        </w:p>
        <w:p w14:paraId="3B8039B6" w14:textId="62E6F554" w:rsidR="009848A9" w:rsidRDefault="009848A9">
          <w:pPr>
            <w:pStyle w:val="TOC3"/>
            <w:tabs>
              <w:tab w:val="right" w:leader="dot" w:pos="9775"/>
            </w:tabs>
            <w:rPr>
              <w:rFonts w:eastAsiaTheme="minorEastAsia"/>
              <w:noProof/>
              <w:sz w:val="24"/>
              <w:szCs w:val="24"/>
              <w:lang w:eastAsia="en-GB"/>
            </w:rPr>
          </w:pPr>
          <w:hyperlink w:anchor="_Toc224543938" w:history="1">
            <w:r w:rsidRPr="007F1BF5">
              <w:rPr>
                <w:rStyle w:val="Hyperlink"/>
                <w:noProof/>
              </w:rPr>
              <w:t>S151 Land South of Nettley Farm, Shrewton</w:t>
            </w:r>
            <w:r>
              <w:rPr>
                <w:noProof/>
                <w:webHidden/>
              </w:rPr>
              <w:tab/>
            </w:r>
            <w:r>
              <w:rPr>
                <w:noProof/>
                <w:webHidden/>
              </w:rPr>
              <w:fldChar w:fldCharType="begin"/>
            </w:r>
            <w:r>
              <w:rPr>
                <w:noProof/>
                <w:webHidden/>
              </w:rPr>
              <w:instrText xml:space="preserve"> PAGEREF _Toc224543938 \h </w:instrText>
            </w:r>
            <w:r>
              <w:rPr>
                <w:noProof/>
                <w:webHidden/>
              </w:rPr>
            </w:r>
            <w:r>
              <w:rPr>
                <w:noProof/>
                <w:webHidden/>
              </w:rPr>
              <w:fldChar w:fldCharType="separate"/>
            </w:r>
            <w:r>
              <w:rPr>
                <w:noProof/>
                <w:webHidden/>
              </w:rPr>
              <w:t>41</w:t>
            </w:r>
            <w:r>
              <w:rPr>
                <w:noProof/>
                <w:webHidden/>
              </w:rPr>
              <w:fldChar w:fldCharType="end"/>
            </w:r>
          </w:hyperlink>
        </w:p>
        <w:p w14:paraId="4132DABA" w14:textId="2F7FFE1C" w:rsidR="009848A9" w:rsidRDefault="009848A9">
          <w:pPr>
            <w:pStyle w:val="TOC3"/>
            <w:tabs>
              <w:tab w:val="right" w:leader="dot" w:pos="9775"/>
            </w:tabs>
            <w:rPr>
              <w:rFonts w:eastAsiaTheme="minorEastAsia"/>
              <w:noProof/>
              <w:sz w:val="24"/>
              <w:szCs w:val="24"/>
              <w:lang w:eastAsia="en-GB"/>
            </w:rPr>
          </w:pPr>
          <w:hyperlink w:anchor="_Toc224543939" w:history="1">
            <w:r w:rsidRPr="007F1BF5">
              <w:rPr>
                <w:rStyle w:val="Hyperlink"/>
                <w:noProof/>
              </w:rPr>
              <w:t xml:space="preserve">S154 </w:t>
            </w:r>
            <w:r w:rsidRPr="007F1BF5">
              <w:rPr>
                <w:rStyle w:val="Hyperlink"/>
                <w:rFonts w:ascii="Helvetica" w:hAnsi="Helvetica" w:cs="Helvetica"/>
                <w:noProof/>
              </w:rPr>
              <w:t>Land to the South of London Road, Shrewton</w:t>
            </w:r>
            <w:r>
              <w:rPr>
                <w:noProof/>
                <w:webHidden/>
              </w:rPr>
              <w:tab/>
            </w:r>
            <w:r>
              <w:rPr>
                <w:noProof/>
                <w:webHidden/>
              </w:rPr>
              <w:fldChar w:fldCharType="begin"/>
            </w:r>
            <w:r>
              <w:rPr>
                <w:noProof/>
                <w:webHidden/>
              </w:rPr>
              <w:instrText xml:space="preserve"> PAGEREF _Toc224543939 \h </w:instrText>
            </w:r>
            <w:r>
              <w:rPr>
                <w:noProof/>
                <w:webHidden/>
              </w:rPr>
            </w:r>
            <w:r>
              <w:rPr>
                <w:noProof/>
                <w:webHidden/>
              </w:rPr>
              <w:fldChar w:fldCharType="separate"/>
            </w:r>
            <w:r>
              <w:rPr>
                <w:noProof/>
                <w:webHidden/>
              </w:rPr>
              <w:t>55</w:t>
            </w:r>
            <w:r>
              <w:rPr>
                <w:noProof/>
                <w:webHidden/>
              </w:rPr>
              <w:fldChar w:fldCharType="end"/>
            </w:r>
          </w:hyperlink>
        </w:p>
        <w:p w14:paraId="243161B5" w14:textId="56FDE2B7" w:rsidR="00DA330A" w:rsidRPr="008D5947" w:rsidRDefault="00DA330A">
          <w:r w:rsidRPr="008D5947">
            <w:rPr>
              <w:b/>
              <w:bCs/>
              <w:noProof/>
            </w:rPr>
            <w:fldChar w:fldCharType="end"/>
          </w:r>
        </w:p>
      </w:sdtContent>
    </w:sdt>
    <w:p w14:paraId="4ADA6C31" w14:textId="471EBBE4" w:rsidR="00203A75" w:rsidRPr="008D5947" w:rsidRDefault="00203A75">
      <w:pPr>
        <w:rPr>
          <w:rFonts w:cs="Arial"/>
        </w:rPr>
      </w:pPr>
      <w:r w:rsidRPr="008D5947">
        <w:rPr>
          <w:rFonts w:cs="Arial"/>
        </w:rPr>
        <w:br w:type="page"/>
      </w:r>
    </w:p>
    <w:p w14:paraId="011AF698" w14:textId="6089B1D5" w:rsidR="000D3B4A" w:rsidRPr="008D5947" w:rsidRDefault="000D3B4A" w:rsidP="000D3B4A">
      <w:pPr>
        <w:rPr>
          <w:rFonts w:cs="Arial"/>
        </w:rPr>
      </w:pPr>
    </w:p>
    <w:p w14:paraId="68D1B013" w14:textId="1C07B1F8" w:rsidR="002A4B1C" w:rsidRDefault="00AC0C86" w:rsidP="002A4B1C">
      <w:pPr>
        <w:pStyle w:val="Heading2"/>
      </w:pPr>
      <w:bookmarkStart w:id="1" w:name="_Toc224543908"/>
      <w:r>
        <w:rPr>
          <w:noProof/>
        </w:rPr>
        <mc:AlternateContent>
          <mc:Choice Requires="wps">
            <w:drawing>
              <wp:anchor distT="0" distB="0" distL="114300" distR="114300" simplePos="0" relativeHeight="251673600" behindDoc="0" locked="0" layoutInCell="1" allowOverlap="1" wp14:anchorId="2D9006F5" wp14:editId="4C799D3B">
                <wp:simplePos x="0" y="0"/>
                <wp:positionH relativeFrom="column">
                  <wp:posOffset>-76200</wp:posOffset>
                </wp:positionH>
                <wp:positionV relativeFrom="paragraph">
                  <wp:posOffset>427778</wp:posOffset>
                </wp:positionV>
                <wp:extent cx="6112510" cy="5401310"/>
                <wp:effectExtent l="0" t="0" r="8890" b="8890"/>
                <wp:wrapTopAndBottom/>
                <wp:docPr id="847159263" name="Text Box 2"/>
                <wp:cNvGraphicFramePr/>
                <a:graphic xmlns:a="http://schemas.openxmlformats.org/drawingml/2006/main">
                  <a:graphicData uri="http://schemas.microsoft.com/office/word/2010/wordprocessingShape">
                    <wps:wsp>
                      <wps:cNvSpPr txBox="1"/>
                      <wps:spPr>
                        <a:xfrm>
                          <a:off x="0" y="0"/>
                          <a:ext cx="6112510" cy="5401310"/>
                        </a:xfrm>
                        <a:prstGeom prst="rect">
                          <a:avLst/>
                        </a:prstGeom>
                        <a:solidFill>
                          <a:schemeClr val="lt1"/>
                        </a:solidFill>
                        <a:ln w="6350">
                          <a:solidFill>
                            <a:prstClr val="black"/>
                          </a:solidFill>
                        </a:ln>
                      </wps:spPr>
                      <wps:txbx>
                        <w:txbxContent>
                          <w:p w14:paraId="56875687" w14:textId="77777777" w:rsidR="002A4B1C" w:rsidRPr="0024317D"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b/>
                                <w:bCs/>
                                <w:color w:val="000000"/>
                                <w:kern w:val="0"/>
                                <w:lang w:eastAsia="en-GB"/>
                                <w14:ligatures w14:val="none"/>
                              </w:rPr>
                              <w:t>CAVEAT:</w:t>
                            </w:r>
                            <w:r w:rsidRPr="0024317D">
                              <w:rPr>
                                <w:rFonts w:eastAsia="Times New Roman" w:cs="Arial"/>
                                <w:color w:val="000000"/>
                                <w:kern w:val="0"/>
                                <w:lang w:eastAsia="en-GB"/>
                                <w14:ligatures w14:val="none"/>
                              </w:rPr>
                              <w:t> The 2020 Wiltshire Housing Site Allocation Plan concluded that all potential sites in Shrewton would result in at least two major and two moderate adverse sustainability impacts, and consequently none were taken forward.</w:t>
                            </w:r>
                          </w:p>
                          <w:p w14:paraId="210F561B" w14:textId="77777777" w:rsidR="002A4B1C" w:rsidRPr="0024317D"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Under the 2025 National Planning Policy Framework (NPPF), housing targets are now mandatory. This report therefore reassesses the previously unsuitable Shrewton sites to determine whether any could deliver housing while minimising harm and providing effective mitigation.</w:t>
                            </w:r>
                          </w:p>
                          <w:p w14:paraId="64671436" w14:textId="77777777" w:rsidR="002A4B1C" w:rsidRPr="00006AD4"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However, environmental conditions have deteriorated since the 2020 assessment, particularly in relation to water quality and the condition of sensitive aquatic habitats. These impacts are not confined to Shrewton itself but extend throughout the wider catchment and affect downstream communities and ecosystems. There is increasing evidence that environmental pressures within the catchment are already significant, with legal limits in some cases being approached or exceeded.</w:t>
                            </w:r>
                          </w:p>
                          <w:p w14:paraId="617F439E" w14:textId="77777777" w:rsidR="002A4B1C" w:rsidRPr="0024317D"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Of particular concern is the risk of permanent damage to the internationally protected </w:t>
                            </w:r>
                            <w:r w:rsidRPr="0024317D">
                              <w:rPr>
                                <w:rFonts w:eastAsia="Times New Roman" w:cs="Arial"/>
                                <w:b/>
                                <w:bCs/>
                                <w:color w:val="000000"/>
                                <w:kern w:val="0"/>
                                <w:lang w:eastAsia="en-GB"/>
                                <w14:ligatures w14:val="none"/>
                              </w:rPr>
                              <w:t>Hampshire Avon Catchment Special Area of Conservation</w:t>
                            </w:r>
                            <w:r w:rsidRPr="0024317D">
                              <w:rPr>
                                <w:rFonts w:eastAsia="Times New Roman" w:cs="Arial"/>
                                <w:color w:val="000000"/>
                                <w:kern w:val="0"/>
                                <w:lang w:eastAsia="en-GB"/>
                                <w14:ligatures w14:val="none"/>
                              </w:rPr>
                              <w:t>, which depends on vulnerable chalk aquifers, and to rare chalk stream habitats associated with the </w:t>
                            </w:r>
                            <w:r w:rsidRPr="0024317D">
                              <w:rPr>
                                <w:rFonts w:eastAsia="Times New Roman" w:cs="Arial"/>
                                <w:b/>
                                <w:bCs/>
                                <w:color w:val="000000"/>
                                <w:kern w:val="0"/>
                                <w:lang w:eastAsia="en-GB"/>
                                <w14:ligatures w14:val="none"/>
                              </w:rPr>
                              <w:t>River Till SSSI</w:t>
                            </w:r>
                            <w:r w:rsidRPr="0024317D">
                              <w:rPr>
                                <w:rFonts w:eastAsia="Times New Roman" w:cs="Arial"/>
                                <w:color w:val="000000"/>
                                <w:kern w:val="0"/>
                                <w:lang w:eastAsia="en-GB"/>
                                <w14:ligatures w14:val="none"/>
                              </w:rPr>
                              <w:t xml:space="preserve"> and its </w:t>
                            </w:r>
                            <w:r>
                              <w:rPr>
                                <w:rFonts w:eastAsia="Times New Roman" w:cs="Arial"/>
                                <w:color w:val="000000"/>
                                <w:kern w:val="0"/>
                                <w:lang w:eastAsia="en-GB"/>
                                <w14:ligatures w14:val="none"/>
                              </w:rPr>
                              <w:t>impact risk zone (IRZ)</w:t>
                            </w:r>
                            <w:r w:rsidRPr="0024317D">
                              <w:rPr>
                                <w:rFonts w:eastAsia="Times New Roman" w:cs="Arial"/>
                                <w:color w:val="000000"/>
                                <w:kern w:val="0"/>
                                <w:lang w:eastAsia="en-GB"/>
                                <w14:ligatures w14:val="none"/>
                              </w:rPr>
                              <w:t>. These environments are nationally and internationally recognised for their ecological importance and sensitivity to additional nutrient loading and water abstraction.</w:t>
                            </w:r>
                          </w:p>
                          <w:p w14:paraId="660245AE" w14:textId="6AB4B2C2" w:rsidR="00011C8E" w:rsidRPr="00006AD4"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 xml:space="preserve">In this context, effective mitigation is likely to be extremely difficult and potentially prohibitively expensive. Shrewton should not be considered a location where environmental impacts could be offset through financial contributions to strategic mitigation schemes elsewhere in the </w:t>
                            </w:r>
                            <w:r>
                              <w:rPr>
                                <w:rFonts w:eastAsia="Times New Roman" w:cs="Arial"/>
                                <w:color w:val="000000"/>
                                <w:kern w:val="0"/>
                                <w:lang w:eastAsia="en-GB"/>
                                <w14:ligatures w14:val="none"/>
                              </w:rPr>
                              <w:t>country</w:t>
                            </w:r>
                            <w:r w:rsidRPr="0024317D">
                              <w:rPr>
                                <w:rFonts w:eastAsia="Times New Roman" w:cs="Arial"/>
                                <w:color w:val="000000"/>
                                <w:kern w:val="0"/>
                                <w:lang w:eastAsia="en-GB"/>
                                <w14:ligatures w14:val="none"/>
                              </w:rPr>
                              <w:t xml:space="preserve">. Any required mitigation measures must be clearly defined, fully implemented locally, and </w:t>
                            </w:r>
                            <w:r w:rsidR="00011C8E">
                              <w:rPr>
                                <w:rFonts w:eastAsia="Times New Roman" w:cs="Arial"/>
                                <w:color w:val="000000"/>
                                <w:kern w:val="0"/>
                                <w:lang w:eastAsia="en-GB"/>
                                <w14:ligatures w14:val="none"/>
                              </w:rPr>
                              <w:t>working</w:t>
                            </w:r>
                            <w:r w:rsidRPr="0024317D">
                              <w:rPr>
                                <w:rFonts w:eastAsia="Times New Roman" w:cs="Arial"/>
                                <w:color w:val="000000"/>
                                <w:kern w:val="0"/>
                                <w:lang w:eastAsia="en-GB"/>
                                <w14:ligatures w14:val="none"/>
                              </w:rPr>
                              <w:t xml:space="preserve"> before development in Shrewton could proceed</w:t>
                            </w:r>
                            <w:r w:rsidR="00011C8E">
                              <w:rPr>
                                <w:rFonts w:eastAsia="Times New Roman" w:cs="Arial"/>
                                <w:color w:val="000000"/>
                                <w:kern w:val="0"/>
                                <w:lang w:eastAsia="en-GB"/>
                                <w14:ligatures w14:val="none"/>
                              </w:rPr>
                              <w:t>.</w:t>
                            </w:r>
                          </w:p>
                          <w:p w14:paraId="62741412" w14:textId="77777777" w:rsidR="002A4B1C" w:rsidRDefault="002A4B1C" w:rsidP="002A4B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D9006F5" id="_x0000_t202" coordsize="21600,21600" o:spt="202" path="m,l,21600r21600,l21600,xe">
                <v:stroke joinstyle="miter"/>
                <v:path gradientshapeok="t" o:connecttype="rect"/>
              </v:shapetype>
              <v:shape id="Text Box 2" o:spid="_x0000_s1026" type="#_x0000_t202" style="position:absolute;margin-left:-6pt;margin-top:33.7pt;width:481.3pt;height:425.3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" fillcolor="white [3201]" strokeweight=".5pt">
                <v:textbox>
                  <w:txbxContent>
                    <w:p w14:paraId="56875687" w14:textId="77777777" w:rsidR="002A4B1C" w:rsidRPr="0024317D"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b/>
                          <w:bCs/>
                          <w:color w:val="000000"/>
                          <w:kern w:val="0"/>
                          <w:lang w:eastAsia="en-GB"/>
                          <w14:ligatures w14:val="none"/>
                        </w:rPr>
                        <w:t>CAVEAT:</w:t>
                      </w:r>
                      <w:r w:rsidRPr="0024317D">
                        <w:rPr>
                          <w:rFonts w:eastAsia="Times New Roman" w:cs="Arial"/>
                          <w:color w:val="000000"/>
                          <w:kern w:val="0"/>
                          <w:lang w:eastAsia="en-GB"/>
                          <w14:ligatures w14:val="none"/>
                        </w:rPr>
                        <w:t> The 2020 Wiltshire Housing Site Allocation Plan concluded that all potential sites in Shrewton would result in at least two major and two moderate adverse sustainability impacts, and consequently none were taken forward.</w:t>
                      </w:r>
                    </w:p>
                    <w:p w14:paraId="210F561B" w14:textId="77777777" w:rsidR="002A4B1C" w:rsidRPr="0024317D"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Under the 2025 National Planning Policy Framework (NPPF), housing targets are now mandatory. This report therefore reassesses the previously unsuitable Shrewton sites to determine whether any could deliver housing while minimising harm and providing effective mitigation.</w:t>
                      </w:r>
                    </w:p>
                    <w:p w14:paraId="64671436" w14:textId="77777777" w:rsidR="002A4B1C" w:rsidRPr="00006AD4"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However, environmental conditions have deteriorated since the 2020 assessment, particularly in relation to water quality and the condition of sensitive aquatic habitats. These impacts are not confined to Shrewton itself but extend throughout the wider catchment and affect downstream communities and ecosystems. There is increasing evidence that environmental pressures within the catchment are already significant, with legal limits in some cases being approached or exceeded.</w:t>
                      </w:r>
                    </w:p>
                    <w:p w14:paraId="617F439E" w14:textId="77777777" w:rsidR="002A4B1C" w:rsidRPr="0024317D"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Of particular concern is the risk of permanent damage to the internationally protected </w:t>
                      </w:r>
                      <w:r w:rsidRPr="0024317D">
                        <w:rPr>
                          <w:rFonts w:eastAsia="Times New Roman" w:cs="Arial"/>
                          <w:b/>
                          <w:bCs/>
                          <w:color w:val="000000"/>
                          <w:kern w:val="0"/>
                          <w:lang w:eastAsia="en-GB"/>
                          <w14:ligatures w14:val="none"/>
                        </w:rPr>
                        <w:t>Hampshire Avon Catchment Special Area of Conservation</w:t>
                      </w:r>
                      <w:r w:rsidRPr="0024317D">
                        <w:rPr>
                          <w:rFonts w:eastAsia="Times New Roman" w:cs="Arial"/>
                          <w:color w:val="000000"/>
                          <w:kern w:val="0"/>
                          <w:lang w:eastAsia="en-GB"/>
                          <w14:ligatures w14:val="none"/>
                        </w:rPr>
                        <w:t>, which depends on vulnerable chalk aquifers, and to rare chalk stream habitats associated with the </w:t>
                      </w:r>
                      <w:r w:rsidRPr="0024317D">
                        <w:rPr>
                          <w:rFonts w:eastAsia="Times New Roman" w:cs="Arial"/>
                          <w:b/>
                          <w:bCs/>
                          <w:color w:val="000000"/>
                          <w:kern w:val="0"/>
                          <w:lang w:eastAsia="en-GB"/>
                          <w14:ligatures w14:val="none"/>
                        </w:rPr>
                        <w:t>River Till SSSI</w:t>
                      </w:r>
                      <w:r w:rsidRPr="0024317D">
                        <w:rPr>
                          <w:rFonts w:eastAsia="Times New Roman" w:cs="Arial"/>
                          <w:color w:val="000000"/>
                          <w:kern w:val="0"/>
                          <w:lang w:eastAsia="en-GB"/>
                          <w14:ligatures w14:val="none"/>
                        </w:rPr>
                        <w:t xml:space="preserve"> and its </w:t>
                      </w:r>
                      <w:r>
                        <w:rPr>
                          <w:rFonts w:eastAsia="Times New Roman" w:cs="Arial"/>
                          <w:color w:val="000000"/>
                          <w:kern w:val="0"/>
                          <w:lang w:eastAsia="en-GB"/>
                          <w14:ligatures w14:val="none"/>
                        </w:rPr>
                        <w:t>impact risk zone (IRZ)</w:t>
                      </w:r>
                      <w:r w:rsidRPr="0024317D">
                        <w:rPr>
                          <w:rFonts w:eastAsia="Times New Roman" w:cs="Arial"/>
                          <w:color w:val="000000"/>
                          <w:kern w:val="0"/>
                          <w:lang w:eastAsia="en-GB"/>
                          <w14:ligatures w14:val="none"/>
                        </w:rPr>
                        <w:t>. These environments are nationally and internationally recognised for their ecological importance and sensitivity to additional nutrient loading and water abstraction.</w:t>
                      </w:r>
                    </w:p>
                    <w:p w14:paraId="660245AE" w14:textId="6AB4B2C2" w:rsidR="00011C8E" w:rsidRPr="00006AD4" w:rsidRDefault="002A4B1C" w:rsidP="002A4B1C">
                      <w:pPr>
                        <w:spacing w:before="100" w:beforeAutospacing="1" w:after="100" w:afterAutospacing="1"/>
                        <w:rPr>
                          <w:rFonts w:eastAsia="Times New Roman" w:cs="Arial"/>
                          <w:color w:val="000000"/>
                          <w:kern w:val="0"/>
                          <w:lang w:eastAsia="en-GB"/>
                          <w14:ligatures w14:val="none"/>
                        </w:rPr>
                      </w:pPr>
                      <w:r w:rsidRPr="0024317D">
                        <w:rPr>
                          <w:rFonts w:eastAsia="Times New Roman" w:cs="Arial"/>
                          <w:color w:val="000000"/>
                          <w:kern w:val="0"/>
                          <w:lang w:eastAsia="en-GB"/>
                          <w14:ligatures w14:val="none"/>
                        </w:rPr>
                        <w:t xml:space="preserve">In this context, effective mitigation is likely to be extremely difficult and potentially prohibitively expensive. Shrewton should not be considered a location where environmental impacts could be offset through financial contributions to strategic mitigation schemes elsewhere in the </w:t>
                      </w:r>
                      <w:r>
                        <w:rPr>
                          <w:rFonts w:eastAsia="Times New Roman" w:cs="Arial"/>
                          <w:color w:val="000000"/>
                          <w:kern w:val="0"/>
                          <w:lang w:eastAsia="en-GB"/>
                          <w14:ligatures w14:val="none"/>
                        </w:rPr>
                        <w:t>country</w:t>
                      </w:r>
                      <w:r w:rsidRPr="0024317D">
                        <w:rPr>
                          <w:rFonts w:eastAsia="Times New Roman" w:cs="Arial"/>
                          <w:color w:val="000000"/>
                          <w:kern w:val="0"/>
                          <w:lang w:eastAsia="en-GB"/>
                          <w14:ligatures w14:val="none"/>
                        </w:rPr>
                        <w:t xml:space="preserve">. Any required mitigation measures must be clearly defined, fully implemented locally, and </w:t>
                      </w:r>
                      <w:r w:rsidR="00011C8E">
                        <w:rPr>
                          <w:rFonts w:eastAsia="Times New Roman" w:cs="Arial"/>
                          <w:color w:val="000000"/>
                          <w:kern w:val="0"/>
                          <w:lang w:eastAsia="en-GB"/>
                          <w14:ligatures w14:val="none"/>
                        </w:rPr>
                        <w:t>working</w:t>
                      </w:r>
                      <w:r w:rsidRPr="0024317D">
                        <w:rPr>
                          <w:rFonts w:eastAsia="Times New Roman" w:cs="Arial"/>
                          <w:color w:val="000000"/>
                          <w:kern w:val="0"/>
                          <w:lang w:eastAsia="en-GB"/>
                          <w14:ligatures w14:val="none"/>
                        </w:rPr>
                        <w:t xml:space="preserve"> before development in Shrewton could proceed</w:t>
                      </w:r>
                      <w:r w:rsidR="00011C8E">
                        <w:rPr>
                          <w:rFonts w:eastAsia="Times New Roman" w:cs="Arial"/>
                          <w:color w:val="000000"/>
                          <w:kern w:val="0"/>
                          <w:lang w:eastAsia="en-GB"/>
                          <w14:ligatures w14:val="none"/>
                        </w:rPr>
                        <w:t>.</w:t>
                      </w:r>
                    </w:p>
                    <w:p w14:paraId="62741412" w14:textId="77777777" w:rsidR="002A4B1C" w:rsidRDefault="002A4B1C" w:rsidP="002A4B1C"/>
                  </w:txbxContent>
                </v:textbox>
                <w10:wrap type="topAndBottom"/>
              </v:shape>
            </w:pict>
          </mc:Fallback>
        </mc:AlternateContent>
      </w:r>
      <w:r w:rsidR="000D3B4A" w:rsidRPr="008D5947">
        <w:t>Executive Summary</w:t>
      </w:r>
      <w:bookmarkEnd w:id="1"/>
    </w:p>
    <w:p w14:paraId="31745255" w14:textId="1C6CFBE1" w:rsidR="002A4B1C" w:rsidRPr="002A4B1C" w:rsidRDefault="002A4B1C" w:rsidP="002A4B1C"/>
    <w:p w14:paraId="57F45C51" w14:textId="5E3A078E" w:rsidR="008E7AD3" w:rsidRPr="008D5947" w:rsidRDefault="008E7AD3" w:rsidP="008E7AD3">
      <w:pPr>
        <w:pStyle w:val="NormalWeb"/>
        <w:rPr>
          <w:rFonts w:ascii="Arial" w:hAnsi="Arial" w:cs="Arial"/>
          <w:color w:val="000000"/>
        </w:rPr>
      </w:pPr>
      <w:r w:rsidRPr="008D5947">
        <w:rPr>
          <w:rFonts w:ascii="Arial" w:hAnsi="Arial" w:cs="Arial"/>
          <w:color w:val="000000"/>
        </w:rPr>
        <w:t>The Shrewton Neighbourhood Plan (NP) is being prepared in the context of the adopted Wiltshire Core Strategy</w:t>
      </w:r>
      <w:r w:rsidRPr="008B7116">
        <w:rPr>
          <w:rFonts w:ascii="Arial" w:hAnsi="Arial" w:cs="Arial"/>
          <w:color w:val="000000" w:themeColor="text1"/>
        </w:rPr>
        <w:t xml:space="preserve"> (2015)</w:t>
      </w:r>
      <w:r w:rsidR="008B7116" w:rsidRPr="008B7116">
        <w:rPr>
          <w:rFonts w:ascii="Arial" w:hAnsi="Arial" w:cs="Arial"/>
          <w:color w:val="000000" w:themeColor="text1"/>
        </w:rPr>
        <w:t xml:space="preserve"> </w:t>
      </w:r>
      <w:r w:rsidRPr="008B7116">
        <w:rPr>
          <w:rFonts w:ascii="Arial" w:hAnsi="Arial" w:cs="Arial"/>
          <w:color w:val="000000" w:themeColor="text1"/>
        </w:rPr>
        <w:t xml:space="preserve">and the </w:t>
      </w:r>
      <w:r w:rsidR="008B7116" w:rsidRPr="008B7116">
        <w:rPr>
          <w:rFonts w:ascii="Arial" w:hAnsi="Arial" w:cs="Arial"/>
          <w:color w:val="000000" w:themeColor="text1"/>
        </w:rPr>
        <w:t xml:space="preserve">documentation supporting the </w:t>
      </w:r>
      <w:r w:rsidRPr="008B7116">
        <w:rPr>
          <w:rFonts w:ascii="Arial" w:hAnsi="Arial" w:cs="Arial"/>
          <w:color w:val="000000" w:themeColor="text1"/>
        </w:rPr>
        <w:t>Wiltshire Local Plan Review (20</w:t>
      </w:r>
      <w:r w:rsidR="009A7D8F" w:rsidRPr="008B7116">
        <w:rPr>
          <w:rFonts w:ascii="Arial" w:hAnsi="Arial" w:cs="Arial"/>
          <w:color w:val="000000" w:themeColor="text1"/>
        </w:rPr>
        <w:t>20</w:t>
      </w:r>
      <w:r w:rsidRPr="008B7116">
        <w:rPr>
          <w:rFonts w:ascii="Arial" w:hAnsi="Arial" w:cs="Arial"/>
          <w:color w:val="000000" w:themeColor="text1"/>
        </w:rPr>
        <w:t>–2038)</w:t>
      </w:r>
      <w:r w:rsidR="008B7116" w:rsidRPr="008B7116">
        <w:rPr>
          <w:rFonts w:ascii="Arial" w:hAnsi="Arial" w:cs="Arial"/>
          <w:color w:val="000000" w:themeColor="text1"/>
        </w:rPr>
        <w:t>.</w:t>
      </w:r>
      <w:r w:rsidR="00C77C4B">
        <w:rPr>
          <w:rFonts w:ascii="Arial" w:hAnsi="Arial" w:cs="Arial"/>
          <w:color w:val="000000" w:themeColor="text1"/>
        </w:rPr>
        <w:t xml:space="preserve"> </w:t>
      </w:r>
      <w:r w:rsidRPr="008D5947">
        <w:rPr>
          <w:rFonts w:ascii="Arial" w:hAnsi="Arial" w:cs="Arial"/>
          <w:color w:val="000000"/>
        </w:rPr>
        <w:t xml:space="preserve">Shrewton Parish lies approximately eight miles north of Salisbury and five miles west of </w:t>
      </w:r>
      <w:r w:rsidR="00052930" w:rsidRPr="008D5947">
        <w:rPr>
          <w:rFonts w:ascii="Arial" w:hAnsi="Arial" w:cs="Arial"/>
          <w:color w:val="000000"/>
        </w:rPr>
        <w:t>Amesbury and</w:t>
      </w:r>
      <w:r w:rsidRPr="008D5947">
        <w:rPr>
          <w:rFonts w:ascii="Arial" w:hAnsi="Arial" w:cs="Arial"/>
          <w:color w:val="000000"/>
        </w:rPr>
        <w:t xml:space="preserve"> is classified as a</w:t>
      </w:r>
      <w:r w:rsidRPr="008D5947">
        <w:rPr>
          <w:rStyle w:val="apple-converted-space"/>
          <w:rFonts w:ascii="Arial" w:hAnsi="Arial" w:cs="Arial"/>
          <w:color w:val="000000"/>
        </w:rPr>
        <w:t> </w:t>
      </w:r>
      <w:r w:rsidRPr="008D5947">
        <w:rPr>
          <w:rStyle w:val="Strong"/>
          <w:rFonts w:ascii="Arial" w:hAnsi="Arial" w:cs="Arial"/>
          <w:color w:val="000000"/>
        </w:rPr>
        <w:t>Large Village</w:t>
      </w:r>
      <w:r w:rsidR="009A7D8F" w:rsidRPr="008D5947">
        <w:rPr>
          <w:rStyle w:val="Strong"/>
          <w:rFonts w:ascii="Arial" w:hAnsi="Arial" w:cs="Arial"/>
          <w:color w:val="000000"/>
        </w:rPr>
        <w:t xml:space="preserve"> </w:t>
      </w:r>
      <w:r w:rsidRPr="008D5947">
        <w:rPr>
          <w:rFonts w:ascii="Arial" w:hAnsi="Arial" w:cs="Arial"/>
          <w:color w:val="000000"/>
        </w:rPr>
        <w:t>within Wiltshire’s settlement hierarchy.</w:t>
      </w:r>
    </w:p>
    <w:p w14:paraId="5486719E" w14:textId="600B4CBB" w:rsidR="008E7AD3" w:rsidRPr="008D5947" w:rsidRDefault="008E7AD3" w:rsidP="008E7AD3">
      <w:pPr>
        <w:pStyle w:val="NormalWeb"/>
        <w:rPr>
          <w:rFonts w:ascii="Arial" w:hAnsi="Arial" w:cs="Arial"/>
          <w:color w:val="000000"/>
        </w:rPr>
      </w:pPr>
      <w:r w:rsidRPr="008D5947">
        <w:rPr>
          <w:rFonts w:ascii="Arial" w:hAnsi="Arial" w:cs="Arial"/>
          <w:color w:val="000000"/>
        </w:rPr>
        <w:t>The purpose of this Site Options Assessment Report is to identify and assess reasonable alternative sites for residential development within Shrewton Parish, and to determine which site</w:t>
      </w:r>
      <w:r w:rsidR="004B6E6F" w:rsidRPr="008D5947">
        <w:rPr>
          <w:rFonts w:ascii="Arial" w:hAnsi="Arial" w:cs="Arial"/>
          <w:color w:val="000000"/>
        </w:rPr>
        <w:t>(s)</w:t>
      </w:r>
      <w:r w:rsidRPr="008D5947">
        <w:rPr>
          <w:rFonts w:ascii="Arial" w:hAnsi="Arial" w:cs="Arial"/>
          <w:color w:val="000000"/>
        </w:rPr>
        <w:t>, if any, is most appropriate for allocation in the N</w:t>
      </w:r>
      <w:r w:rsidR="004B6E6F" w:rsidRPr="008D5947">
        <w:rPr>
          <w:rFonts w:ascii="Arial" w:hAnsi="Arial" w:cs="Arial"/>
          <w:color w:val="000000"/>
        </w:rPr>
        <w:t>P</w:t>
      </w:r>
      <w:r w:rsidRPr="008D5947">
        <w:rPr>
          <w:rFonts w:ascii="Arial" w:hAnsi="Arial" w:cs="Arial"/>
          <w:color w:val="000000"/>
        </w:rPr>
        <w:t xml:space="preserve">. The assessment </w:t>
      </w:r>
      <w:r w:rsidR="00AC0C86">
        <w:rPr>
          <w:rFonts w:ascii="Arial" w:hAnsi="Arial" w:cs="Arial"/>
          <w:color w:val="000000"/>
        </w:rPr>
        <w:t xml:space="preserve">has used the Locality Template and Process </w:t>
      </w:r>
      <w:r w:rsidRPr="008D5947">
        <w:rPr>
          <w:rFonts w:ascii="Arial" w:hAnsi="Arial" w:cs="Arial"/>
          <w:color w:val="000000"/>
        </w:rPr>
        <w:t>to ensure that site selection is</w:t>
      </w:r>
      <w:r w:rsidRPr="008D5947">
        <w:rPr>
          <w:rStyle w:val="apple-converted-space"/>
          <w:rFonts w:ascii="Arial" w:hAnsi="Arial" w:cs="Arial"/>
          <w:color w:val="000000"/>
        </w:rPr>
        <w:t> </w:t>
      </w:r>
      <w:r w:rsidRPr="008D5947">
        <w:rPr>
          <w:rStyle w:val="Strong"/>
          <w:rFonts w:ascii="Arial" w:hAnsi="Arial" w:cs="Arial"/>
          <w:color w:val="000000"/>
        </w:rPr>
        <w:t>transparent, proportionate, evidence-based and defensible</w:t>
      </w:r>
      <w:r w:rsidRPr="008D5947">
        <w:rPr>
          <w:rFonts w:ascii="Arial" w:hAnsi="Arial" w:cs="Arial"/>
          <w:color w:val="000000"/>
        </w:rPr>
        <w:t>, in accordance with national planning policy and guidance.</w:t>
      </w:r>
      <w:r w:rsidR="00030A22" w:rsidRPr="008D5947">
        <w:rPr>
          <w:rFonts w:ascii="Arial" w:hAnsi="Arial" w:cs="Arial"/>
          <w:color w:val="000000"/>
        </w:rPr>
        <w:t xml:space="preserve"> In addition, this report is prepared to </w:t>
      </w:r>
      <w:r w:rsidR="004B6E6F" w:rsidRPr="008D5947">
        <w:rPr>
          <w:rFonts w:ascii="Arial" w:hAnsi="Arial" w:cs="Arial"/>
          <w:color w:val="000000"/>
        </w:rPr>
        <w:t>help ensure the NP</w:t>
      </w:r>
      <w:r w:rsidR="00030A22" w:rsidRPr="008D5947">
        <w:rPr>
          <w:rFonts w:ascii="Arial" w:hAnsi="Arial" w:cs="Arial"/>
          <w:color w:val="000000"/>
        </w:rPr>
        <w:t xml:space="preserve"> conforms with </w:t>
      </w:r>
      <w:r w:rsidR="004B6E6F" w:rsidRPr="008D5947">
        <w:rPr>
          <w:rFonts w:ascii="Arial" w:hAnsi="Arial" w:cs="Arial"/>
          <w:color w:val="000000"/>
        </w:rPr>
        <w:t xml:space="preserve">the neighbourhood plan basic conditions and </w:t>
      </w:r>
      <w:r w:rsidR="00030A22" w:rsidRPr="008D5947">
        <w:rPr>
          <w:rFonts w:ascii="Arial" w:hAnsi="Arial" w:cs="Arial"/>
          <w:color w:val="000000"/>
        </w:rPr>
        <w:t>strategic policies</w:t>
      </w:r>
      <w:r w:rsidR="004B6E6F" w:rsidRPr="008D5947">
        <w:rPr>
          <w:rFonts w:ascii="Arial" w:hAnsi="Arial" w:cs="Arial"/>
          <w:color w:val="000000"/>
        </w:rPr>
        <w:t xml:space="preserve"> including the National Planning Policy Framework (NPPF</w:t>
      </w:r>
      <w:r w:rsidR="00052930" w:rsidRPr="008D5947">
        <w:rPr>
          <w:rFonts w:ascii="Arial" w:hAnsi="Arial" w:cs="Arial"/>
          <w:color w:val="000000"/>
        </w:rPr>
        <w:t>) and</w:t>
      </w:r>
      <w:r w:rsidR="009028EE">
        <w:rPr>
          <w:rFonts w:ascii="Arial" w:hAnsi="Arial" w:cs="Arial"/>
          <w:color w:val="000000"/>
        </w:rPr>
        <w:t xml:space="preserve"> </w:t>
      </w:r>
      <w:r w:rsidR="004B6E6F" w:rsidRPr="008D5947">
        <w:rPr>
          <w:rFonts w:ascii="Arial" w:hAnsi="Arial" w:cs="Arial"/>
          <w:color w:val="000000"/>
        </w:rPr>
        <w:t>contributes to sustainable development</w:t>
      </w:r>
      <w:r w:rsidR="00030A22" w:rsidRPr="008D5947">
        <w:rPr>
          <w:rFonts w:ascii="Arial" w:hAnsi="Arial" w:cs="Arial"/>
          <w:color w:val="000000"/>
        </w:rPr>
        <w:t>.</w:t>
      </w:r>
    </w:p>
    <w:p w14:paraId="44C1A8FE" w14:textId="1434B6FD" w:rsidR="008E7AD3" w:rsidRPr="008D5947" w:rsidRDefault="008E7AD3" w:rsidP="008E7AD3">
      <w:pPr>
        <w:pStyle w:val="NormalWeb"/>
        <w:rPr>
          <w:rFonts w:ascii="Arial" w:hAnsi="Arial" w:cs="Arial"/>
          <w:color w:val="000000"/>
        </w:rPr>
      </w:pPr>
      <w:r w:rsidRPr="008D5947">
        <w:rPr>
          <w:rFonts w:ascii="Arial" w:hAnsi="Arial" w:cs="Arial"/>
          <w:color w:val="000000"/>
        </w:rPr>
        <w:t>Shrewton has</w:t>
      </w:r>
      <w:r w:rsidRPr="008D5947">
        <w:rPr>
          <w:rStyle w:val="apple-converted-space"/>
          <w:rFonts w:ascii="Arial" w:hAnsi="Arial" w:cs="Arial"/>
          <w:color w:val="000000"/>
        </w:rPr>
        <w:t> </w:t>
      </w:r>
      <w:r w:rsidRPr="008D5947">
        <w:rPr>
          <w:rStyle w:val="Strong"/>
          <w:rFonts w:ascii="Arial" w:hAnsi="Arial" w:cs="Arial"/>
          <w:color w:val="000000"/>
        </w:rPr>
        <w:t>very limited development capacity within its existing settlement boundary</w:t>
      </w:r>
      <w:r w:rsidRPr="008D5947">
        <w:rPr>
          <w:rFonts w:ascii="Arial" w:hAnsi="Arial" w:cs="Arial"/>
          <w:color w:val="000000"/>
        </w:rPr>
        <w:t>. Consequently, all sites considered (</w:t>
      </w:r>
      <w:r w:rsidR="009A7D8F" w:rsidRPr="008D5947">
        <w:rPr>
          <w:rFonts w:ascii="Arial" w:hAnsi="Arial" w:cs="Arial"/>
          <w:color w:val="000000"/>
        </w:rPr>
        <w:t>except for</w:t>
      </w:r>
      <w:r w:rsidRPr="008D5947">
        <w:rPr>
          <w:rFonts w:ascii="Arial" w:hAnsi="Arial" w:cs="Arial"/>
          <w:color w:val="000000"/>
        </w:rPr>
        <w:t xml:space="preserve"> one discounted site (S150)) are located on </w:t>
      </w:r>
      <w:r w:rsidRPr="008D5947">
        <w:rPr>
          <w:rFonts w:ascii="Arial" w:hAnsi="Arial" w:cs="Arial"/>
          <w:color w:val="000000"/>
        </w:rPr>
        <w:lastRenderedPageBreak/>
        <w:t>greenfield land adjoining the settlement edge. The village is constrained by</w:t>
      </w:r>
      <w:r w:rsidRPr="008D5947">
        <w:rPr>
          <w:rStyle w:val="apple-converted-space"/>
          <w:rFonts w:ascii="Arial" w:hAnsi="Arial" w:cs="Arial"/>
          <w:color w:val="000000"/>
        </w:rPr>
        <w:t> </w:t>
      </w:r>
      <w:r w:rsidRPr="008D5947">
        <w:rPr>
          <w:rStyle w:val="Strong"/>
          <w:rFonts w:ascii="Arial" w:hAnsi="Arial" w:cs="Arial"/>
          <w:color w:val="000000"/>
        </w:rPr>
        <w:t>Ministry of Defence land to the west, Orcheston Parish to the north, the Stonehenge World Heritage Site to the south and east, and the A303 corridor</w:t>
      </w:r>
      <w:r w:rsidRPr="008D5947">
        <w:rPr>
          <w:rFonts w:ascii="Arial" w:hAnsi="Arial" w:cs="Arial"/>
          <w:color w:val="000000"/>
        </w:rPr>
        <w:t>, significantly limiting the range of realistic development options</w:t>
      </w:r>
      <w:r w:rsidR="000B3552">
        <w:rPr>
          <w:rFonts w:ascii="Arial" w:hAnsi="Arial" w:cs="Arial"/>
          <w:color w:val="000000"/>
        </w:rPr>
        <w:t xml:space="preserve">. </w:t>
      </w:r>
      <w:r w:rsidR="009028EE">
        <w:rPr>
          <w:rFonts w:ascii="Arial" w:hAnsi="Arial" w:cs="Arial"/>
          <w:color w:val="000000"/>
        </w:rPr>
        <w:t xml:space="preserve">Most of the local employment, retail and recreational activities are located to the south and east of the village. </w:t>
      </w:r>
      <w:r w:rsidR="00295634">
        <w:rPr>
          <w:rFonts w:ascii="Arial" w:hAnsi="Arial" w:cs="Arial"/>
          <w:color w:val="000000"/>
        </w:rPr>
        <w:t xml:space="preserve">Reducing the impact of traffic is the villagers’ number one concern and therefore new developments should be positioned such that routine travel does not involve driving through the village. In practice this is taken to mean that new developments should be to the south and east of the village and therefore closer to retail and employment opportunities. </w:t>
      </w:r>
      <w:r w:rsidR="000B3552" w:rsidRPr="00295634">
        <w:rPr>
          <w:rFonts w:ascii="Arial" w:hAnsi="Arial" w:cs="Arial"/>
          <w:color w:val="000000"/>
        </w:rPr>
        <w:t xml:space="preserve">The NPSG review of available sites did not identify any additional </w:t>
      </w:r>
      <w:r w:rsidR="00E52EFC">
        <w:rPr>
          <w:rFonts w:ascii="Arial" w:hAnsi="Arial" w:cs="Arial"/>
          <w:color w:val="000000"/>
        </w:rPr>
        <w:t>sites</w:t>
      </w:r>
      <w:r w:rsidR="000B3552" w:rsidRPr="00295634">
        <w:rPr>
          <w:rFonts w:ascii="Arial" w:hAnsi="Arial" w:cs="Arial"/>
          <w:color w:val="000000"/>
        </w:rPr>
        <w:t xml:space="preserve"> that were adjacent to the settlement boundary</w:t>
      </w:r>
      <w:r w:rsidR="00295634" w:rsidRPr="00295634">
        <w:rPr>
          <w:rFonts w:ascii="Arial" w:hAnsi="Arial" w:cs="Arial"/>
          <w:color w:val="000000"/>
        </w:rPr>
        <w:t>.</w:t>
      </w:r>
      <w:r w:rsidR="00C77C4B">
        <w:rPr>
          <w:rFonts w:ascii="Arial" w:hAnsi="Arial" w:cs="Arial"/>
          <w:color w:val="000000"/>
        </w:rPr>
        <w:t xml:space="preserve"> </w:t>
      </w:r>
      <w:r w:rsidR="00295634" w:rsidRPr="00295634">
        <w:rPr>
          <w:rFonts w:ascii="Arial" w:hAnsi="Arial" w:cs="Arial"/>
          <w:color w:val="000000"/>
        </w:rPr>
        <w:t>Potential sites to the south and east were already in consideration. The NPSG concluded that a call for sites was not required.</w:t>
      </w:r>
    </w:p>
    <w:p w14:paraId="2107FD70" w14:textId="632D7C2B" w:rsidR="00696F82" w:rsidRPr="008D5947" w:rsidRDefault="008E7AD3" w:rsidP="004C065A">
      <w:pPr>
        <w:pStyle w:val="PlainText"/>
        <w:rPr>
          <w:rFonts w:ascii="Arial" w:hAnsi="Arial" w:cs="Arial"/>
          <w:color w:val="000000"/>
          <w:sz w:val="24"/>
          <w:szCs w:val="24"/>
        </w:rPr>
      </w:pPr>
      <w:r w:rsidRPr="008D5947">
        <w:rPr>
          <w:rFonts w:ascii="Arial" w:hAnsi="Arial" w:cs="Arial"/>
          <w:color w:val="000000"/>
          <w:sz w:val="24"/>
          <w:szCs w:val="24"/>
        </w:rPr>
        <w:t xml:space="preserve">The Wiltshire Strategic Housing and Employment Land Availability Assessment (SHELAA) was used as the principal evidence base for identifying potential sites. In the </w:t>
      </w:r>
      <w:r w:rsidRPr="008D5947">
        <w:rPr>
          <w:rFonts w:ascii="Arial" w:hAnsi="Arial" w:cs="Arial"/>
          <w:color w:val="000000" w:themeColor="text1"/>
          <w:sz w:val="24"/>
          <w:szCs w:val="24"/>
        </w:rPr>
        <w:t xml:space="preserve">2020 </w:t>
      </w:r>
      <w:r w:rsidR="009A7D8F" w:rsidRPr="008D5947">
        <w:rPr>
          <w:rFonts w:ascii="Arial" w:eastAsia="Times New Roman" w:hAnsi="Arial" w:cs="Arial"/>
          <w:color w:val="000000" w:themeColor="text1"/>
          <w:sz w:val="24"/>
          <w:szCs w:val="24"/>
        </w:rPr>
        <w:t>Housing Site</w:t>
      </w:r>
      <w:r w:rsidR="004C065A" w:rsidRPr="008D5947">
        <w:rPr>
          <w:rFonts w:ascii="Arial" w:eastAsia="Times New Roman" w:hAnsi="Arial" w:cs="Arial"/>
          <w:color w:val="000000" w:themeColor="text1"/>
          <w:sz w:val="24"/>
          <w:szCs w:val="24"/>
        </w:rPr>
        <w:t xml:space="preserve"> </w:t>
      </w:r>
      <w:r w:rsidR="009A7D8F" w:rsidRPr="008D5947">
        <w:rPr>
          <w:rFonts w:ascii="Arial" w:eastAsia="Times New Roman" w:hAnsi="Arial" w:cs="Arial"/>
          <w:color w:val="000000" w:themeColor="text1"/>
          <w:sz w:val="24"/>
          <w:szCs w:val="24"/>
        </w:rPr>
        <w:t xml:space="preserve">Allocations Plan </w:t>
      </w:r>
      <w:r w:rsidR="00C87B83">
        <w:rPr>
          <w:rFonts w:ascii="Arial" w:eastAsia="Times New Roman" w:hAnsi="Arial" w:cs="Arial"/>
          <w:color w:val="000000" w:themeColor="text1"/>
          <w:sz w:val="24"/>
          <w:szCs w:val="24"/>
        </w:rPr>
        <w:t>(</w:t>
      </w:r>
      <w:r w:rsidR="009A7D8F" w:rsidRPr="008D5947">
        <w:rPr>
          <w:rFonts w:ascii="Arial" w:eastAsia="Times New Roman" w:hAnsi="Arial" w:cs="Arial"/>
          <w:color w:val="000000" w:themeColor="text1"/>
          <w:sz w:val="24"/>
          <w:szCs w:val="24"/>
        </w:rPr>
        <w:t>(HSAP) Sustainability Appraisal</w:t>
      </w:r>
      <w:r w:rsidR="004B6E6F" w:rsidRPr="008D5947">
        <w:rPr>
          <w:rFonts w:ascii="Arial" w:eastAsia="Times New Roman" w:hAnsi="Arial" w:cs="Arial"/>
          <w:color w:val="000000" w:themeColor="text1"/>
          <w:sz w:val="24"/>
          <w:szCs w:val="24"/>
        </w:rPr>
        <w:t xml:space="preserve"> </w:t>
      </w:r>
      <w:r w:rsidR="009A7D8F" w:rsidRPr="008D5947">
        <w:rPr>
          <w:rFonts w:ascii="Arial" w:eastAsia="Times New Roman" w:hAnsi="Arial" w:cs="Arial"/>
          <w:color w:val="000000" w:themeColor="text1"/>
          <w:sz w:val="24"/>
          <w:szCs w:val="24"/>
        </w:rPr>
        <w:t>(SA)</w:t>
      </w:r>
      <w:r w:rsidR="00C87B83">
        <w:rPr>
          <w:rFonts w:ascii="Arial" w:eastAsia="Times New Roman" w:hAnsi="Arial" w:cs="Arial"/>
          <w:color w:val="000000" w:themeColor="text1"/>
          <w:sz w:val="24"/>
          <w:szCs w:val="24"/>
        </w:rPr>
        <w:t>)</w:t>
      </w:r>
      <w:r w:rsidR="009A7D8F" w:rsidRPr="008D5947">
        <w:rPr>
          <w:rFonts w:ascii="Arial" w:eastAsia="Times New Roman" w:hAnsi="Arial" w:cs="Arial"/>
          <w:color w:val="000000" w:themeColor="text1"/>
          <w:sz w:val="24"/>
          <w:szCs w:val="24"/>
        </w:rPr>
        <w:t xml:space="preserve"> Report</w:t>
      </w:r>
      <w:r w:rsidR="00C87B83">
        <w:rPr>
          <w:rFonts w:ascii="Arial" w:hAnsi="Arial" w:cs="Arial"/>
          <w:color w:val="000000" w:themeColor="text1"/>
          <w:sz w:val="24"/>
          <w:szCs w:val="24"/>
        </w:rPr>
        <w:t xml:space="preserve"> </w:t>
      </w:r>
      <w:r w:rsidRPr="008D5947">
        <w:rPr>
          <w:rFonts w:ascii="Arial" w:hAnsi="Arial" w:cs="Arial"/>
          <w:color w:val="000000"/>
          <w:sz w:val="24"/>
          <w:szCs w:val="24"/>
        </w:rPr>
        <w:t xml:space="preserve">most sites around Shrewton </w:t>
      </w:r>
      <w:r w:rsidRPr="00FD235E">
        <w:rPr>
          <w:rFonts w:ascii="Arial" w:hAnsi="Arial" w:cs="Arial"/>
          <w:b/>
          <w:bCs/>
          <w:color w:val="000000"/>
          <w:sz w:val="24"/>
          <w:szCs w:val="24"/>
        </w:rPr>
        <w:t>were discounted at an early stage due to environmental, landscape and infrastructure constraints</w:t>
      </w:r>
      <w:r w:rsidR="00696F82" w:rsidRPr="00FD235E">
        <w:rPr>
          <w:rFonts w:ascii="Arial" w:hAnsi="Arial" w:cs="Arial"/>
          <w:b/>
          <w:bCs/>
          <w:color w:val="000000"/>
          <w:sz w:val="24"/>
          <w:szCs w:val="24"/>
        </w:rPr>
        <w:t xml:space="preserve"> based on regulatory requirements and parameters</w:t>
      </w:r>
      <w:r w:rsidRPr="008D5947">
        <w:rPr>
          <w:rFonts w:ascii="Arial" w:hAnsi="Arial" w:cs="Arial"/>
          <w:color w:val="000000"/>
          <w:sz w:val="24"/>
          <w:szCs w:val="24"/>
        </w:rPr>
        <w:t xml:space="preserve">. </w:t>
      </w:r>
      <w:r w:rsidR="00696F82" w:rsidRPr="008D5947">
        <w:rPr>
          <w:rFonts w:ascii="Arial" w:hAnsi="Arial" w:cs="Arial"/>
          <w:color w:val="000000"/>
          <w:sz w:val="24"/>
          <w:szCs w:val="24"/>
        </w:rPr>
        <w:t xml:space="preserve">These </w:t>
      </w:r>
      <w:r w:rsidRPr="008D5947">
        <w:rPr>
          <w:rFonts w:ascii="Arial" w:hAnsi="Arial" w:cs="Arial"/>
          <w:color w:val="000000"/>
          <w:sz w:val="24"/>
          <w:szCs w:val="24"/>
        </w:rPr>
        <w:t>constraints remain materially unchanged</w:t>
      </w:r>
      <w:r w:rsidR="00696F82" w:rsidRPr="008D5947">
        <w:rPr>
          <w:rFonts w:ascii="Arial" w:hAnsi="Arial" w:cs="Arial"/>
          <w:color w:val="000000"/>
          <w:sz w:val="24"/>
          <w:szCs w:val="24"/>
        </w:rPr>
        <w:t xml:space="preserve"> even though the regulatory requirements have increased</w:t>
      </w:r>
      <w:r w:rsidR="00052930">
        <w:rPr>
          <w:rFonts w:ascii="Arial" w:hAnsi="Arial" w:cs="Arial"/>
          <w:color w:val="000000"/>
          <w:sz w:val="24"/>
          <w:szCs w:val="24"/>
        </w:rPr>
        <w:t>. T</w:t>
      </w:r>
      <w:r w:rsidRPr="008D5947">
        <w:rPr>
          <w:rFonts w:ascii="Arial" w:hAnsi="Arial" w:cs="Arial"/>
          <w:color w:val="000000"/>
          <w:sz w:val="24"/>
          <w:szCs w:val="24"/>
        </w:rPr>
        <w:t>he Neighbourhood Plan Steering Group used the SHELAA findings as the starting point for the site selection process.</w:t>
      </w:r>
      <w:r w:rsidR="00030A22" w:rsidRPr="008D5947">
        <w:rPr>
          <w:rFonts w:ascii="Arial" w:hAnsi="Arial" w:cs="Arial"/>
          <w:color w:val="000000"/>
          <w:sz w:val="24"/>
          <w:szCs w:val="24"/>
        </w:rPr>
        <w:t xml:space="preserve"> The HSAP states that Shrewton</w:t>
      </w:r>
      <w:r w:rsidR="00C87B83">
        <w:rPr>
          <w:rFonts w:ascii="Arial" w:hAnsi="Arial" w:cs="Arial"/>
          <w:color w:val="000000"/>
          <w:sz w:val="24"/>
          <w:szCs w:val="24"/>
        </w:rPr>
        <w:t xml:space="preserve"> has a</w:t>
      </w:r>
      <w:r w:rsidR="00030A22" w:rsidRPr="008D5947">
        <w:rPr>
          <w:rFonts w:ascii="Arial" w:hAnsi="Arial" w:cs="Arial"/>
          <w:color w:val="000000"/>
          <w:sz w:val="24"/>
          <w:szCs w:val="24"/>
        </w:rPr>
        <w:t xml:space="preserve"> residual </w:t>
      </w:r>
      <w:r w:rsidR="00C87B83">
        <w:rPr>
          <w:rFonts w:ascii="Arial" w:hAnsi="Arial" w:cs="Arial"/>
          <w:color w:val="000000"/>
          <w:sz w:val="24"/>
          <w:szCs w:val="24"/>
        </w:rPr>
        <w:t xml:space="preserve">housing </w:t>
      </w:r>
      <w:r w:rsidR="00030A22" w:rsidRPr="008D5947">
        <w:rPr>
          <w:rFonts w:ascii="Arial" w:hAnsi="Arial" w:cs="Arial"/>
          <w:color w:val="000000"/>
          <w:sz w:val="24"/>
          <w:szCs w:val="24"/>
        </w:rPr>
        <w:t xml:space="preserve">requirement of 72 houses. This site options report examines sites for options that meet but do not exceed the residual requirement of 72 houses. </w:t>
      </w:r>
    </w:p>
    <w:p w14:paraId="157E5396" w14:textId="105164DE" w:rsidR="00C87B83" w:rsidRPr="008D5947" w:rsidRDefault="008E7AD3" w:rsidP="00C87B83">
      <w:pPr>
        <w:pStyle w:val="NormalWeb"/>
        <w:rPr>
          <w:rFonts w:ascii="Arial" w:eastAsia="Times New Roman" w:hAnsi="Arial" w:cs="Arial"/>
        </w:rPr>
      </w:pPr>
      <w:r w:rsidRPr="008D5947">
        <w:rPr>
          <w:rFonts w:ascii="Arial" w:hAnsi="Arial" w:cs="Arial"/>
          <w:color w:val="000000"/>
        </w:rPr>
        <w:t>Six sites</w:t>
      </w:r>
      <w:r w:rsidR="00C5146A">
        <w:rPr>
          <w:rFonts w:ascii="Arial" w:hAnsi="Arial" w:cs="Arial"/>
          <w:color w:val="000000"/>
        </w:rPr>
        <w:t xml:space="preserve">, </w:t>
      </w:r>
      <w:r w:rsidRPr="008D5947">
        <w:rPr>
          <w:rFonts w:ascii="Arial" w:hAnsi="Arial" w:cs="Arial"/>
          <w:color w:val="000000"/>
        </w:rPr>
        <w:t>identified through the SHELAA</w:t>
      </w:r>
      <w:r w:rsidR="00C5146A">
        <w:rPr>
          <w:rFonts w:ascii="Arial" w:hAnsi="Arial" w:cs="Arial"/>
          <w:color w:val="000000"/>
        </w:rPr>
        <w:t>,</w:t>
      </w:r>
      <w:r w:rsidRPr="008D5947">
        <w:rPr>
          <w:rFonts w:ascii="Arial" w:hAnsi="Arial" w:cs="Arial"/>
          <w:color w:val="000000"/>
        </w:rPr>
        <w:t xml:space="preserve"> were reviewed</w:t>
      </w:r>
      <w:r w:rsidR="00C5146A" w:rsidRPr="00C5146A">
        <w:rPr>
          <w:rFonts w:ascii="Arial" w:hAnsi="Arial" w:cs="Arial"/>
          <w:color w:val="000000"/>
        </w:rPr>
        <w:t xml:space="preserve"> </w:t>
      </w:r>
      <w:r w:rsidR="00C5146A" w:rsidRPr="008D5947">
        <w:rPr>
          <w:rFonts w:ascii="Arial" w:hAnsi="Arial" w:cs="Arial"/>
          <w:color w:val="000000"/>
        </w:rPr>
        <w:t>initially</w:t>
      </w:r>
      <w:r w:rsidRPr="008D5947">
        <w:rPr>
          <w:rFonts w:ascii="Arial" w:hAnsi="Arial" w:cs="Arial"/>
          <w:color w:val="000000"/>
        </w:rPr>
        <w:t xml:space="preserve">. All </w:t>
      </w:r>
      <w:r w:rsidR="00C5146A">
        <w:rPr>
          <w:rFonts w:ascii="Arial" w:hAnsi="Arial" w:cs="Arial"/>
          <w:color w:val="000000"/>
        </w:rPr>
        <w:t xml:space="preserve">these </w:t>
      </w:r>
      <w:r w:rsidRPr="008D5947">
        <w:rPr>
          <w:rFonts w:ascii="Arial" w:hAnsi="Arial" w:cs="Arial"/>
          <w:color w:val="000000"/>
        </w:rPr>
        <w:t>sites are located within the catchment of</w:t>
      </w:r>
      <w:r w:rsidRPr="008D5947">
        <w:rPr>
          <w:rStyle w:val="apple-converted-space"/>
          <w:rFonts w:ascii="Arial" w:hAnsi="Arial" w:cs="Arial"/>
          <w:color w:val="000000"/>
        </w:rPr>
        <w:t> </w:t>
      </w:r>
      <w:r w:rsidRPr="008D5947">
        <w:rPr>
          <w:rStyle w:val="Strong"/>
          <w:rFonts w:ascii="Arial" w:hAnsi="Arial" w:cs="Arial"/>
          <w:color w:val="000000"/>
        </w:rPr>
        <w:t>internationally protected habitats</w:t>
      </w:r>
      <w:r w:rsidRPr="008D5947">
        <w:rPr>
          <w:rFonts w:ascii="Arial" w:hAnsi="Arial" w:cs="Arial"/>
          <w:color w:val="000000"/>
        </w:rPr>
        <w:t xml:space="preserve">, including the Hampshire Avon Special Area of Conservation and the Salisbury Plain Special Protection Area, and within the Impact Risk Zone of the River Till Site of Special Scientific Interest. </w:t>
      </w:r>
      <w:r w:rsidR="00C87B83">
        <w:rPr>
          <w:rFonts w:ascii="Arial" w:eastAsia="Times New Roman" w:hAnsi="Arial" w:cs="Arial"/>
        </w:rPr>
        <w:t xml:space="preserve">The </w:t>
      </w:r>
      <w:r w:rsidR="002A4B1C">
        <w:rPr>
          <w:rFonts w:ascii="Arial" w:eastAsia="Times New Roman" w:hAnsi="Arial" w:cs="Arial"/>
        </w:rPr>
        <w:t xml:space="preserve">River Till </w:t>
      </w:r>
      <w:r w:rsidR="00C87B83" w:rsidRPr="008D5947">
        <w:rPr>
          <w:rFonts w:ascii="Arial" w:eastAsia="Times New Roman" w:hAnsi="Arial" w:cs="Arial"/>
        </w:rPr>
        <w:t>is a chalk</w:t>
      </w:r>
      <w:r w:rsidR="00C87B83">
        <w:rPr>
          <w:rFonts w:ascii="Arial" w:eastAsia="Times New Roman" w:hAnsi="Arial" w:cs="Arial"/>
        </w:rPr>
        <w:t xml:space="preserve"> </w:t>
      </w:r>
      <w:r w:rsidR="00C87B83" w:rsidRPr="008D5947">
        <w:rPr>
          <w:rFonts w:ascii="Arial" w:eastAsia="Times New Roman" w:hAnsi="Arial" w:cs="Arial"/>
        </w:rPr>
        <w:t xml:space="preserve">stream feeder subject to international </w:t>
      </w:r>
      <w:r w:rsidR="002B6CF6" w:rsidRPr="008D5947">
        <w:rPr>
          <w:rFonts w:ascii="Arial" w:eastAsia="Times New Roman" w:hAnsi="Arial" w:cs="Arial"/>
        </w:rPr>
        <w:t>protections</w:t>
      </w:r>
      <w:r w:rsidR="002B6CF6">
        <w:rPr>
          <w:rFonts w:ascii="Arial" w:eastAsia="Times New Roman" w:hAnsi="Arial" w:cs="Arial"/>
        </w:rPr>
        <w:t>,</w:t>
      </w:r>
      <w:r w:rsidR="00C87B83">
        <w:rPr>
          <w:rFonts w:ascii="Arial" w:eastAsia="Times New Roman" w:hAnsi="Arial" w:cs="Arial"/>
        </w:rPr>
        <w:t xml:space="preserve"> </w:t>
      </w:r>
      <w:r w:rsidR="00C87B83" w:rsidRPr="008D5947">
        <w:rPr>
          <w:rFonts w:ascii="Arial" w:eastAsia="Times New Roman" w:hAnsi="Arial" w:cs="Arial"/>
        </w:rPr>
        <w:t>UK legislation and mandatory water quality requirements. Today, the River Till and the water quality measurements fail to meet the chalk</w:t>
      </w:r>
      <w:r w:rsidR="00C87B83">
        <w:rPr>
          <w:rFonts w:ascii="Arial" w:eastAsia="Times New Roman" w:hAnsi="Arial" w:cs="Arial"/>
        </w:rPr>
        <w:t xml:space="preserve"> </w:t>
      </w:r>
      <w:r w:rsidR="00C87B83" w:rsidRPr="008D5947">
        <w:rPr>
          <w:rFonts w:ascii="Arial" w:eastAsia="Times New Roman" w:hAnsi="Arial" w:cs="Arial"/>
        </w:rPr>
        <w:t xml:space="preserve">stream water quality </w:t>
      </w:r>
      <w:r w:rsidR="00C87B83">
        <w:rPr>
          <w:rFonts w:ascii="Arial" w:eastAsia="Times New Roman" w:hAnsi="Arial" w:cs="Arial"/>
        </w:rPr>
        <w:t xml:space="preserve">standards and even following the planned upgrade </w:t>
      </w:r>
      <w:r w:rsidR="00052930">
        <w:rPr>
          <w:rFonts w:ascii="Arial" w:eastAsia="Times New Roman" w:hAnsi="Arial" w:cs="Arial"/>
        </w:rPr>
        <w:t xml:space="preserve">to the Shrewton Waste Water Recycling Centre (SWWRC) </w:t>
      </w:r>
      <w:r w:rsidR="00C87B83">
        <w:rPr>
          <w:rFonts w:ascii="Arial" w:eastAsia="Times New Roman" w:hAnsi="Arial" w:cs="Arial"/>
        </w:rPr>
        <w:t>are unlikely to meet chalk</w:t>
      </w:r>
      <w:r w:rsidR="00DB48CD">
        <w:rPr>
          <w:rFonts w:ascii="Arial" w:eastAsia="Times New Roman" w:hAnsi="Arial" w:cs="Arial"/>
        </w:rPr>
        <w:t xml:space="preserve"> </w:t>
      </w:r>
      <w:r w:rsidR="00C87B83">
        <w:rPr>
          <w:rFonts w:ascii="Arial" w:eastAsia="Times New Roman" w:hAnsi="Arial" w:cs="Arial"/>
        </w:rPr>
        <w:t xml:space="preserve">stream feeder requirements. </w:t>
      </w:r>
      <w:r w:rsidR="00C87B83" w:rsidRPr="008D5947">
        <w:rPr>
          <w:rFonts w:ascii="Arial" w:eastAsia="Times New Roman" w:hAnsi="Arial" w:cs="Arial"/>
        </w:rPr>
        <w:t xml:space="preserve">New housing development </w:t>
      </w:r>
      <w:r w:rsidR="00982140">
        <w:rPr>
          <w:rFonts w:ascii="Arial" w:eastAsia="Times New Roman" w:hAnsi="Arial" w:cs="Arial"/>
        </w:rPr>
        <w:t xml:space="preserve">has the potential to </w:t>
      </w:r>
      <w:r w:rsidR="00C87B83" w:rsidRPr="008D5947">
        <w:rPr>
          <w:rFonts w:ascii="Arial" w:eastAsia="Times New Roman" w:hAnsi="Arial" w:cs="Arial"/>
        </w:rPr>
        <w:t>increase that environmental damage and the downstream impact.</w:t>
      </w:r>
      <w:r w:rsidR="00C77C4B">
        <w:rPr>
          <w:rFonts w:ascii="Arial" w:eastAsia="Times New Roman" w:hAnsi="Arial" w:cs="Arial"/>
        </w:rPr>
        <w:t xml:space="preserve"> </w:t>
      </w:r>
      <w:r w:rsidR="00152263">
        <w:rPr>
          <w:rFonts w:ascii="Arial" w:eastAsia="Times New Roman" w:hAnsi="Arial" w:cs="Arial"/>
        </w:rPr>
        <w:t xml:space="preserve">Ensuring that this damage is </w:t>
      </w:r>
      <w:r w:rsidR="00C5146A">
        <w:rPr>
          <w:rFonts w:ascii="Arial" w:eastAsia="Times New Roman" w:hAnsi="Arial" w:cs="Arial"/>
        </w:rPr>
        <w:t>prevented</w:t>
      </w:r>
      <w:r w:rsidR="00152263">
        <w:rPr>
          <w:rFonts w:ascii="Arial" w:eastAsia="Times New Roman" w:hAnsi="Arial" w:cs="Arial"/>
        </w:rPr>
        <w:t xml:space="preserve"> is a </w:t>
      </w:r>
      <w:r w:rsidR="00C5146A">
        <w:rPr>
          <w:rFonts w:ascii="Arial" w:eastAsia="Times New Roman" w:hAnsi="Arial" w:cs="Arial"/>
        </w:rPr>
        <w:t xml:space="preserve">legal requirement and a </w:t>
      </w:r>
      <w:r w:rsidR="00152263">
        <w:rPr>
          <w:rFonts w:ascii="Arial" w:eastAsia="Times New Roman" w:hAnsi="Arial" w:cs="Arial"/>
        </w:rPr>
        <w:t xml:space="preserve">priority for the village and </w:t>
      </w:r>
      <w:r w:rsidR="00C5146A">
        <w:rPr>
          <w:rFonts w:ascii="Arial" w:eastAsia="Times New Roman" w:hAnsi="Arial" w:cs="Arial"/>
        </w:rPr>
        <w:t>will</w:t>
      </w:r>
      <w:r w:rsidR="00152263">
        <w:rPr>
          <w:rFonts w:ascii="Arial" w:eastAsia="Times New Roman" w:hAnsi="Arial" w:cs="Arial"/>
        </w:rPr>
        <w:t xml:space="preserve"> introduce significant extra costs to all future development.</w:t>
      </w:r>
    </w:p>
    <w:p w14:paraId="27EC8570" w14:textId="122B63F4" w:rsidR="00D14D6F" w:rsidRPr="008D5947" w:rsidRDefault="00DB48CD" w:rsidP="008E7AD3">
      <w:pPr>
        <w:pStyle w:val="NormalWeb"/>
        <w:rPr>
          <w:rFonts w:ascii="Arial" w:eastAsia="Times New Roman" w:hAnsi="Arial" w:cs="Arial"/>
        </w:rPr>
      </w:pPr>
      <w:r>
        <w:rPr>
          <w:rFonts w:ascii="Arial" w:hAnsi="Arial" w:cs="Arial"/>
          <w:color w:val="000000"/>
        </w:rPr>
        <w:t>A</w:t>
      </w:r>
      <w:r w:rsidR="008E7AD3" w:rsidRPr="008D5947">
        <w:rPr>
          <w:rFonts w:ascii="Arial" w:hAnsi="Arial" w:cs="Arial"/>
          <w:color w:val="000000"/>
        </w:rPr>
        <w:t>ll sites are affected by</w:t>
      </w:r>
      <w:r w:rsidR="008E7AD3" w:rsidRPr="008D5947">
        <w:rPr>
          <w:rStyle w:val="apple-converted-space"/>
          <w:rFonts w:ascii="Arial" w:hAnsi="Arial" w:cs="Arial"/>
          <w:color w:val="000000"/>
        </w:rPr>
        <w:t> </w:t>
      </w:r>
      <w:r w:rsidR="00696F82" w:rsidRPr="008D5947">
        <w:rPr>
          <w:rStyle w:val="apple-converted-space"/>
          <w:rFonts w:ascii="Arial" w:hAnsi="Arial" w:cs="Arial"/>
          <w:color w:val="000000"/>
        </w:rPr>
        <w:t xml:space="preserve">sewage discharges, </w:t>
      </w:r>
      <w:r w:rsidR="00084464" w:rsidRPr="008D5947">
        <w:rPr>
          <w:rStyle w:val="Strong"/>
          <w:rFonts w:ascii="Arial" w:hAnsi="Arial" w:cs="Arial"/>
          <w:color w:val="000000"/>
        </w:rPr>
        <w:t>wastewater</w:t>
      </w:r>
      <w:r w:rsidR="008E7AD3" w:rsidRPr="008D5947">
        <w:rPr>
          <w:rStyle w:val="Strong"/>
          <w:rFonts w:ascii="Arial" w:hAnsi="Arial" w:cs="Arial"/>
          <w:color w:val="000000"/>
        </w:rPr>
        <w:t xml:space="preserve"> and nutrient neutrality constraints</w:t>
      </w:r>
      <w:r w:rsidR="008E7AD3" w:rsidRPr="008D5947">
        <w:rPr>
          <w:rFonts w:ascii="Arial" w:hAnsi="Arial" w:cs="Arial"/>
          <w:color w:val="000000"/>
        </w:rPr>
        <w:t>, meaning that no site can currently be considered deliverable within the first five years of the plan period.</w:t>
      </w:r>
      <w:r w:rsidR="004C065A" w:rsidRPr="008D5947">
        <w:rPr>
          <w:rFonts w:ascii="Arial" w:hAnsi="Arial" w:cs="Arial"/>
          <w:color w:val="000000"/>
        </w:rPr>
        <w:t xml:space="preserve"> </w:t>
      </w:r>
      <w:r w:rsidR="002A4B1C">
        <w:rPr>
          <w:rFonts w:ascii="Arial" w:hAnsi="Arial" w:cs="Arial"/>
          <w:color w:val="000000"/>
        </w:rPr>
        <w:t>Further</w:t>
      </w:r>
      <w:r w:rsidR="005A55E0">
        <w:rPr>
          <w:rFonts w:ascii="Arial" w:hAnsi="Arial" w:cs="Arial"/>
          <w:color w:val="000000"/>
        </w:rPr>
        <w:t xml:space="preserve">, the villagers’ number one concern is traffic, both volume and speed, </w:t>
      </w:r>
      <w:r w:rsidR="00C5146A">
        <w:rPr>
          <w:rFonts w:ascii="Arial" w:hAnsi="Arial" w:cs="Arial"/>
          <w:color w:val="000000"/>
        </w:rPr>
        <w:t>so,</w:t>
      </w:r>
      <w:r w:rsidR="005A55E0">
        <w:rPr>
          <w:rFonts w:ascii="Arial" w:hAnsi="Arial" w:cs="Arial"/>
          <w:color w:val="000000"/>
        </w:rPr>
        <w:t xml:space="preserve"> site potential to mitigate traffic issues is a major discriminator.</w:t>
      </w:r>
      <w:r w:rsidR="00C77C4B">
        <w:rPr>
          <w:rFonts w:ascii="Arial" w:hAnsi="Arial" w:cs="Arial"/>
          <w:color w:val="000000"/>
        </w:rPr>
        <w:t xml:space="preserve"> </w:t>
      </w:r>
      <w:r w:rsidR="004C065A" w:rsidRPr="008D5947">
        <w:rPr>
          <w:rFonts w:ascii="Arial" w:hAnsi="Arial" w:cs="Arial"/>
          <w:color w:val="000000"/>
        </w:rPr>
        <w:t>Therefore,</w:t>
      </w:r>
      <w:r w:rsidR="004C065A" w:rsidRPr="008D5947">
        <w:rPr>
          <w:rFonts w:ascii="Arial" w:eastAsia="Times New Roman" w:hAnsi="Arial" w:cs="Arial"/>
        </w:rPr>
        <w:t xml:space="preserve"> the scale and distribution of development around Shrewton are legitimately constrained by NPPF policies protecting habitats, heritage and landscape</w:t>
      </w:r>
      <w:r w:rsidR="005A55E0">
        <w:rPr>
          <w:rFonts w:ascii="Arial" w:eastAsia="Times New Roman" w:hAnsi="Arial" w:cs="Arial"/>
        </w:rPr>
        <w:t xml:space="preserve"> and by the need to address traffic issues</w:t>
      </w:r>
      <w:r w:rsidR="004C065A" w:rsidRPr="008D5947">
        <w:rPr>
          <w:rFonts w:ascii="Arial" w:eastAsia="Times New Roman" w:hAnsi="Arial" w:cs="Arial"/>
        </w:rPr>
        <w:t>.</w:t>
      </w:r>
      <w:r w:rsidR="00C77C4B">
        <w:rPr>
          <w:rFonts w:ascii="Arial" w:eastAsia="Times New Roman" w:hAnsi="Arial" w:cs="Arial"/>
        </w:rPr>
        <w:t xml:space="preserve"> </w:t>
      </w:r>
    </w:p>
    <w:p w14:paraId="72164245" w14:textId="0BCB7FDD" w:rsidR="002B6CF6" w:rsidRPr="002B4A17" w:rsidRDefault="00DB6260" w:rsidP="002B4A17">
      <w:pPr>
        <w:pStyle w:val="NormalWeb"/>
        <w:rPr>
          <w:rFonts w:ascii="Arial" w:hAnsi="Arial" w:cs="Arial"/>
          <w:color w:val="000000"/>
        </w:rPr>
      </w:pPr>
      <w:r w:rsidRPr="008D5947">
        <w:rPr>
          <w:rFonts w:ascii="Arial" w:hAnsi="Arial" w:cs="Arial"/>
          <w:color w:val="000000"/>
        </w:rPr>
        <w:t xml:space="preserve">All reasonable </w:t>
      </w:r>
      <w:r w:rsidR="00E52EFC" w:rsidRPr="008D5947">
        <w:rPr>
          <w:rFonts w:ascii="Arial" w:hAnsi="Arial" w:cs="Arial"/>
          <w:color w:val="000000"/>
        </w:rPr>
        <w:t>alternative</w:t>
      </w:r>
      <w:r w:rsidR="00E52EFC">
        <w:rPr>
          <w:rFonts w:ascii="Arial" w:hAnsi="Arial" w:cs="Arial"/>
          <w:color w:val="000000"/>
        </w:rPr>
        <w:t xml:space="preserve"> </w:t>
      </w:r>
      <w:r w:rsidRPr="008D5947">
        <w:rPr>
          <w:rFonts w:ascii="Arial" w:hAnsi="Arial" w:cs="Arial"/>
          <w:color w:val="000000"/>
        </w:rPr>
        <w:t xml:space="preserve">sites were considered but no additional sites were identified. </w:t>
      </w:r>
      <w:r w:rsidR="008E7AD3" w:rsidRPr="008D5947">
        <w:rPr>
          <w:rFonts w:ascii="Arial" w:hAnsi="Arial" w:cs="Arial"/>
          <w:color w:val="000000"/>
        </w:rPr>
        <w:t xml:space="preserve">Following </w:t>
      </w:r>
      <w:r w:rsidRPr="008D5947">
        <w:rPr>
          <w:rFonts w:ascii="Arial" w:hAnsi="Arial" w:cs="Arial"/>
          <w:color w:val="000000"/>
        </w:rPr>
        <w:t>this</w:t>
      </w:r>
      <w:r w:rsidR="008E7AD3" w:rsidRPr="008D5947">
        <w:rPr>
          <w:rFonts w:ascii="Arial" w:hAnsi="Arial" w:cs="Arial"/>
          <w:color w:val="000000"/>
        </w:rPr>
        <w:t xml:space="preserve"> initial sift, three sites (S150, S1066 and S1067) were discounted from further consideration due to their lack of physical or functional relationship with the settlement, landowner availability issues or significant flood risk. The remaining three sites (S146, S151 and S154) were assessed in detail using the Locality Neighbourhood Planning Site Assessment Toolkit, supported by site visits and a consistent set of environmental, landscape, accessibility, availability and viability criteria.</w:t>
      </w:r>
      <w:r w:rsidR="004C065A" w:rsidRPr="008D5947">
        <w:rPr>
          <w:rFonts w:ascii="Arial" w:hAnsi="Arial" w:cs="Arial"/>
          <w:color w:val="000000"/>
        </w:rPr>
        <w:t xml:space="preserve"> Use of this toolkit </w:t>
      </w:r>
      <w:r w:rsidRPr="008D5947">
        <w:rPr>
          <w:rFonts w:ascii="Arial" w:hAnsi="Arial" w:cs="Arial"/>
          <w:color w:val="000000"/>
        </w:rPr>
        <w:t>ensures that the assessments are consistent in their approach to each site and provides a clear audit trail for sustainability appraisal.</w:t>
      </w:r>
    </w:p>
    <w:p w14:paraId="5B5C7F6A" w14:textId="16F5E31B" w:rsidR="008B170B" w:rsidRDefault="008E7AD3" w:rsidP="00254C0F">
      <w:pPr>
        <w:rPr>
          <w:rStyle w:val="Strong"/>
          <w:rFonts w:ascii="Arial" w:hAnsi="Arial" w:cs="Arial"/>
          <w:color w:val="000000"/>
        </w:rPr>
      </w:pPr>
      <w:r w:rsidRPr="008D5947">
        <w:rPr>
          <w:rFonts w:cs="Arial"/>
          <w:color w:val="000000"/>
        </w:rPr>
        <w:lastRenderedPageBreak/>
        <w:t>The assessment</w:t>
      </w:r>
      <w:r w:rsidR="00DB48CD">
        <w:rPr>
          <w:rFonts w:cs="Arial"/>
          <w:color w:val="000000"/>
        </w:rPr>
        <w:t xml:space="preserve">s </w:t>
      </w:r>
      <w:r w:rsidRPr="008D5947">
        <w:rPr>
          <w:rFonts w:cs="Arial"/>
          <w:color w:val="000000"/>
        </w:rPr>
        <w:t>confirm that</w:t>
      </w:r>
      <w:r w:rsidRPr="008D5947">
        <w:rPr>
          <w:rStyle w:val="apple-converted-space"/>
          <w:rFonts w:cs="Arial"/>
          <w:color w:val="000000"/>
        </w:rPr>
        <w:t> </w:t>
      </w:r>
      <w:r w:rsidRPr="008D5947">
        <w:rPr>
          <w:rStyle w:val="Strong"/>
          <w:rFonts w:ascii="Arial" w:hAnsi="Arial" w:cs="Arial"/>
          <w:color w:val="000000"/>
        </w:rPr>
        <w:t xml:space="preserve">all three sites are </w:t>
      </w:r>
      <w:r w:rsidR="00FD235E">
        <w:rPr>
          <w:rStyle w:val="Strong"/>
          <w:rFonts w:ascii="Arial" w:hAnsi="Arial" w:cs="Arial"/>
          <w:color w:val="000000"/>
        </w:rPr>
        <w:t>subject to at lea</w:t>
      </w:r>
      <w:r w:rsidR="008B170B">
        <w:rPr>
          <w:rStyle w:val="Strong"/>
          <w:rFonts w:ascii="Arial" w:hAnsi="Arial" w:cs="Arial"/>
          <w:color w:val="000000"/>
        </w:rPr>
        <w:t>st</w:t>
      </w:r>
      <w:r w:rsidR="00FD235E">
        <w:rPr>
          <w:rStyle w:val="Strong"/>
          <w:rFonts w:ascii="Arial" w:hAnsi="Arial" w:cs="Arial"/>
          <w:color w:val="000000"/>
        </w:rPr>
        <w:t xml:space="preserve"> two major and two </w:t>
      </w:r>
      <w:r w:rsidR="008B170B">
        <w:rPr>
          <w:rStyle w:val="Strong"/>
          <w:rFonts w:ascii="Arial" w:hAnsi="Arial" w:cs="Arial"/>
          <w:color w:val="000000"/>
        </w:rPr>
        <w:t>moderate adverse impact</w:t>
      </w:r>
      <w:r w:rsidR="00C5146A">
        <w:rPr>
          <w:rStyle w:val="Strong"/>
          <w:rFonts w:ascii="Arial" w:hAnsi="Arial" w:cs="Arial"/>
          <w:color w:val="000000"/>
        </w:rPr>
        <w:t>s</w:t>
      </w:r>
      <w:r w:rsidR="008B170B">
        <w:rPr>
          <w:rStyle w:val="Strong"/>
          <w:rFonts w:ascii="Arial" w:hAnsi="Arial" w:cs="Arial"/>
          <w:color w:val="000000"/>
        </w:rPr>
        <w:t>:</w:t>
      </w:r>
    </w:p>
    <w:p w14:paraId="5C9DF17A" w14:textId="77777777" w:rsidR="002B6CF6" w:rsidRDefault="002B6CF6" w:rsidP="008B17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Helvetica" w:hAnsi="Helvetica" w:cs="Helvetica"/>
          <w:kern w:val="0"/>
        </w:rPr>
      </w:pPr>
    </w:p>
    <w:p w14:paraId="20F152B7" w14:textId="2A1AAE50" w:rsidR="00C5146A" w:rsidRDefault="008B170B" w:rsidP="008B17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Helvetica" w:hAnsi="Helvetica" w:cs="Helvetica"/>
          <w:kern w:val="0"/>
        </w:rPr>
      </w:pPr>
      <w:r>
        <w:rPr>
          <w:rFonts w:ascii="Helvetica" w:hAnsi="Helvetica" w:cs="Helvetica"/>
          <w:kern w:val="0"/>
        </w:rPr>
        <w:t xml:space="preserve">MAJOR ADVERSE EFFECT </w:t>
      </w:r>
    </w:p>
    <w:p w14:paraId="4322BED1" w14:textId="77777777" w:rsidR="00C5146A" w:rsidRDefault="00C5146A" w:rsidP="00C5146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Helvetica" w:hAnsi="Helvetica" w:cs="Helvetica"/>
          <w:kern w:val="0"/>
        </w:rPr>
      </w:pPr>
      <w:r>
        <w:rPr>
          <w:rFonts w:ascii="Helvetica" w:hAnsi="Helvetica" w:cs="Helvetica"/>
          <w:kern w:val="0"/>
        </w:rPr>
        <w:t xml:space="preserve">Option likely to have a major adverse effect on the objective with no satisfactory </w:t>
      </w:r>
    </w:p>
    <w:p w14:paraId="5568A1FA" w14:textId="77777777" w:rsidR="00C5146A" w:rsidRDefault="00C5146A" w:rsidP="00C5146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Helvetica" w:hAnsi="Helvetica" w:cs="Helvetica"/>
          <w:kern w:val="0"/>
        </w:rPr>
      </w:pPr>
      <w:r>
        <w:rPr>
          <w:rFonts w:ascii="Helvetica" w:hAnsi="Helvetica" w:cs="Helvetica"/>
          <w:kern w:val="0"/>
        </w:rPr>
        <w:t xml:space="preserve">mitigation possible. </w:t>
      </w:r>
    </w:p>
    <w:p w14:paraId="26FF29D3" w14:textId="6618830E" w:rsidR="00C5146A" w:rsidRDefault="00C5146A" w:rsidP="00C5146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Helvetica" w:hAnsi="Helvetica" w:cs="Helvetica"/>
          <w:kern w:val="0"/>
        </w:rPr>
      </w:pPr>
      <w:r>
        <w:rPr>
          <w:rFonts w:ascii="Helvetica" w:hAnsi="Helvetica" w:cs="Helvetica"/>
          <w:kern w:val="0"/>
        </w:rPr>
        <w:t xml:space="preserve">Option may be inappropriate for housing development. </w:t>
      </w:r>
    </w:p>
    <w:p w14:paraId="6E736041" w14:textId="1D93D755" w:rsidR="00C5146A" w:rsidRDefault="00C5146A" w:rsidP="00C5146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Pr>
          <w:rFonts w:ascii="Helvetica" w:hAnsi="Helvetica" w:cs="Helvetica"/>
          <w:kern w:val="0"/>
        </w:rPr>
        <w:tab/>
        <w:t>MODERATE ADVERSE EFFECT</w:t>
      </w:r>
    </w:p>
    <w:p w14:paraId="25F44B96" w14:textId="56DC84BA" w:rsidR="00C5146A" w:rsidRDefault="00C5146A" w:rsidP="00C5146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Pr>
          <w:rFonts w:ascii="Helvetica" w:hAnsi="Helvetica" w:cs="Helvetica"/>
          <w:kern w:val="0"/>
        </w:rPr>
        <w:tab/>
        <w:t xml:space="preserve">Option likely to have a moderate adverse effect on the objective. Mitigation likely to </w:t>
      </w:r>
    </w:p>
    <w:p w14:paraId="654D1027" w14:textId="77777777" w:rsidR="00C5146A" w:rsidRDefault="00C5146A" w:rsidP="00C5146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ascii="Helvetica" w:hAnsi="Helvetica" w:cs="Helvetica"/>
          <w:kern w:val="0"/>
        </w:rPr>
      </w:pPr>
      <w:r>
        <w:rPr>
          <w:rFonts w:ascii="Helvetica" w:hAnsi="Helvetica" w:cs="Helvetica"/>
          <w:kern w:val="0"/>
        </w:rPr>
        <w:t>be difficult or problematic.</w:t>
      </w:r>
    </w:p>
    <w:p w14:paraId="2F2BE8B6" w14:textId="09DD4931" w:rsidR="008E7AD3" w:rsidRPr="008D5947" w:rsidRDefault="00254C0F" w:rsidP="008E7AD3">
      <w:pPr>
        <w:pStyle w:val="NormalWeb"/>
        <w:rPr>
          <w:rFonts w:eastAsia="Times New Roman"/>
        </w:rPr>
      </w:pPr>
      <w:r w:rsidRPr="00254C0F">
        <w:rPr>
          <w:rFonts w:ascii="Arial" w:hAnsi="Arial"/>
        </w:rPr>
        <w:t>The assessment therefore compares medium-term developable options</w:t>
      </w:r>
      <w:r w:rsidRPr="008D5947">
        <w:rPr>
          <w:rFonts w:ascii="Arial" w:hAnsi="Arial" w:cs="Arial"/>
          <w:color w:val="000000"/>
        </w:rPr>
        <w:t xml:space="preserve"> </w:t>
      </w:r>
      <w:r>
        <w:rPr>
          <w:rFonts w:ascii="Arial" w:hAnsi="Arial" w:cs="Arial"/>
          <w:color w:val="000000"/>
        </w:rPr>
        <w:t>t</w:t>
      </w:r>
      <w:r w:rsidR="008E7AD3" w:rsidRPr="008D5947">
        <w:rPr>
          <w:rFonts w:ascii="Arial" w:hAnsi="Arial" w:cs="Arial"/>
          <w:color w:val="000000"/>
        </w:rPr>
        <w:t>o identify the</w:t>
      </w:r>
      <w:r w:rsidR="008E7AD3" w:rsidRPr="008D5947">
        <w:rPr>
          <w:rStyle w:val="apple-converted-space"/>
          <w:rFonts w:ascii="Arial" w:hAnsi="Arial" w:cs="Arial"/>
          <w:color w:val="000000"/>
        </w:rPr>
        <w:t> </w:t>
      </w:r>
      <w:r w:rsidR="008E7AD3" w:rsidRPr="008D5947">
        <w:rPr>
          <w:rStyle w:val="Strong"/>
          <w:rFonts w:ascii="Arial" w:hAnsi="Arial" w:cs="Arial"/>
          <w:color w:val="000000"/>
        </w:rPr>
        <w:t xml:space="preserve">most sustainable </w:t>
      </w:r>
      <w:r w:rsidR="004C065A" w:rsidRPr="008D5947">
        <w:rPr>
          <w:rStyle w:val="Strong"/>
          <w:rFonts w:ascii="Arial" w:hAnsi="Arial" w:cs="Arial"/>
          <w:color w:val="000000"/>
        </w:rPr>
        <w:t xml:space="preserve">available option </w:t>
      </w:r>
      <w:r w:rsidR="008E7AD3" w:rsidRPr="008D5947">
        <w:rPr>
          <w:rFonts w:ascii="Arial" w:hAnsi="Arial" w:cs="Arial"/>
          <w:color w:val="000000"/>
        </w:rPr>
        <w:t>rather than an unconstrained or immediately deliverable option</w:t>
      </w:r>
      <w:r w:rsidR="00BB0829" w:rsidRPr="008D5947">
        <w:rPr>
          <w:rFonts w:ascii="Arial" w:hAnsi="Arial" w:cs="Arial"/>
          <w:color w:val="000000"/>
        </w:rPr>
        <w:t xml:space="preserve">, but only </w:t>
      </w:r>
      <w:r w:rsidR="00A412C5">
        <w:rPr>
          <w:rFonts w:ascii="Arial" w:hAnsi="Arial" w:cs="Arial"/>
          <w:color w:val="000000"/>
        </w:rPr>
        <w:t xml:space="preserve">when </w:t>
      </w:r>
      <w:r w:rsidR="00BB0829" w:rsidRPr="008D5947">
        <w:rPr>
          <w:rFonts w:ascii="Arial" w:hAnsi="Arial" w:cs="Arial"/>
          <w:color w:val="000000"/>
        </w:rPr>
        <w:t xml:space="preserve">the significant </w:t>
      </w:r>
      <w:r w:rsidR="00DB48CD">
        <w:rPr>
          <w:rFonts w:ascii="Arial" w:hAnsi="Arial" w:cs="Arial"/>
          <w:color w:val="000000"/>
        </w:rPr>
        <w:t xml:space="preserve">environmental, ecological and </w:t>
      </w:r>
      <w:r w:rsidR="00BB0829" w:rsidRPr="008D5947">
        <w:rPr>
          <w:rFonts w:ascii="Arial" w:hAnsi="Arial" w:cs="Arial"/>
          <w:color w:val="000000"/>
        </w:rPr>
        <w:t>water quality issues, risks and impacts can be fully and completely rectified</w:t>
      </w:r>
      <w:r w:rsidR="008E7AD3" w:rsidRPr="008D5947">
        <w:rPr>
          <w:rFonts w:ascii="Arial" w:hAnsi="Arial" w:cs="Arial"/>
          <w:color w:val="000000"/>
        </w:rPr>
        <w:t>.</w:t>
      </w:r>
      <w:r w:rsidR="00C161D9">
        <w:rPr>
          <w:rFonts w:ascii="Arial" w:hAnsi="Arial" w:cs="Arial"/>
          <w:color w:val="000000"/>
        </w:rPr>
        <w:t xml:space="preserve"> Noting that these impacts are under continuous review and supporting legislation is subject to change.</w:t>
      </w:r>
    </w:p>
    <w:p w14:paraId="428B6290" w14:textId="77777777" w:rsidR="008E7AD3" w:rsidRPr="008D5947" w:rsidRDefault="008E7AD3" w:rsidP="008E7AD3">
      <w:pPr>
        <w:pStyle w:val="NormalWeb"/>
        <w:rPr>
          <w:rFonts w:ascii="Arial" w:hAnsi="Arial" w:cs="Arial"/>
          <w:color w:val="000000"/>
        </w:rPr>
      </w:pPr>
      <w:r w:rsidRPr="008D5947">
        <w:rPr>
          <w:rFonts w:ascii="Arial" w:hAnsi="Arial" w:cs="Arial"/>
          <w:color w:val="000000"/>
        </w:rPr>
        <w:t>The assessment concludes that:</w:t>
      </w:r>
    </w:p>
    <w:p w14:paraId="7850FCFC" w14:textId="56183BAC" w:rsidR="008E7AD3" w:rsidRPr="008D5947" w:rsidRDefault="008E7AD3" w:rsidP="008E7AD3">
      <w:pPr>
        <w:pStyle w:val="NormalWeb"/>
        <w:numPr>
          <w:ilvl w:val="0"/>
          <w:numId w:val="48"/>
        </w:numPr>
        <w:rPr>
          <w:rFonts w:ascii="Arial" w:hAnsi="Arial" w:cs="Arial"/>
          <w:color w:val="000000"/>
        </w:rPr>
      </w:pPr>
      <w:r w:rsidRPr="008D5947">
        <w:rPr>
          <w:rStyle w:val="Strong"/>
          <w:rFonts w:ascii="Arial" w:hAnsi="Arial" w:cs="Arial"/>
          <w:color w:val="000000"/>
        </w:rPr>
        <w:t>Site S154 (Land south of London Road)</w:t>
      </w:r>
      <w:r w:rsidRPr="008D5947">
        <w:rPr>
          <w:rStyle w:val="apple-converted-space"/>
          <w:rFonts w:ascii="Arial" w:hAnsi="Arial" w:cs="Arial"/>
          <w:color w:val="000000"/>
        </w:rPr>
        <w:t> </w:t>
      </w:r>
      <w:r w:rsidRPr="008D5947">
        <w:rPr>
          <w:rFonts w:ascii="Arial" w:hAnsi="Arial" w:cs="Arial"/>
          <w:color w:val="000000"/>
        </w:rPr>
        <w:t xml:space="preserve">performs best overall when assessed comparatively, offering the strongest relationship to the existing settlement, a scale capable of meeting Shrewton’s residual housing requirement, and greater scope for mitigation of landscape, heritage and transport impacts. Development </w:t>
      </w:r>
      <w:r w:rsidR="000D3CBA">
        <w:rPr>
          <w:rFonts w:ascii="Arial" w:hAnsi="Arial" w:cs="Arial"/>
          <w:color w:val="000000"/>
        </w:rPr>
        <w:t xml:space="preserve">could be </w:t>
      </w:r>
      <w:r w:rsidRPr="008D5947">
        <w:rPr>
          <w:rFonts w:ascii="Arial" w:hAnsi="Arial" w:cs="Arial"/>
          <w:color w:val="000000"/>
        </w:rPr>
        <w:t>anticipated in the medium term (6–10 years), subject to the resolution of ecological</w:t>
      </w:r>
      <w:r w:rsidR="00FC4BD6" w:rsidRPr="008D5947">
        <w:rPr>
          <w:rFonts w:ascii="Arial" w:hAnsi="Arial" w:cs="Arial"/>
          <w:color w:val="000000"/>
        </w:rPr>
        <w:t xml:space="preserve">, </w:t>
      </w:r>
      <w:r w:rsidR="00052930" w:rsidRPr="008D5947">
        <w:rPr>
          <w:rFonts w:ascii="Arial" w:hAnsi="Arial" w:cs="Arial"/>
          <w:color w:val="000000"/>
        </w:rPr>
        <w:t>wastewater</w:t>
      </w:r>
      <w:r w:rsidRPr="008D5947">
        <w:rPr>
          <w:rFonts w:ascii="Arial" w:hAnsi="Arial" w:cs="Arial"/>
          <w:color w:val="000000"/>
        </w:rPr>
        <w:t xml:space="preserve"> </w:t>
      </w:r>
      <w:r w:rsidR="00FC4BD6" w:rsidRPr="008D5947">
        <w:rPr>
          <w:rFonts w:ascii="Arial" w:hAnsi="Arial" w:cs="Arial"/>
          <w:color w:val="000000"/>
        </w:rPr>
        <w:t xml:space="preserve">and traffic </w:t>
      </w:r>
      <w:r w:rsidRPr="008D5947">
        <w:rPr>
          <w:rFonts w:ascii="Arial" w:hAnsi="Arial" w:cs="Arial"/>
          <w:color w:val="000000"/>
        </w:rPr>
        <w:t>constraints.</w:t>
      </w:r>
    </w:p>
    <w:p w14:paraId="5606451C" w14:textId="60A3940A" w:rsidR="008E7AD3" w:rsidRPr="008D5947" w:rsidRDefault="008E7AD3" w:rsidP="008E7AD3">
      <w:pPr>
        <w:pStyle w:val="NormalWeb"/>
        <w:numPr>
          <w:ilvl w:val="0"/>
          <w:numId w:val="48"/>
        </w:numPr>
        <w:rPr>
          <w:rFonts w:ascii="Arial" w:hAnsi="Arial" w:cs="Arial"/>
          <w:color w:val="000000"/>
        </w:rPr>
      </w:pPr>
      <w:r w:rsidRPr="008D5947">
        <w:rPr>
          <w:rStyle w:val="Strong"/>
          <w:rFonts w:ascii="Arial" w:hAnsi="Arial" w:cs="Arial"/>
          <w:color w:val="000000"/>
        </w:rPr>
        <w:t>Site S151 (Land south of Nettley Farm)</w:t>
      </w:r>
      <w:r w:rsidRPr="008D5947">
        <w:rPr>
          <w:rStyle w:val="apple-converted-space"/>
          <w:rFonts w:ascii="Arial" w:hAnsi="Arial" w:cs="Arial"/>
          <w:color w:val="000000"/>
        </w:rPr>
        <w:t> </w:t>
      </w:r>
      <w:r w:rsidRPr="008D5947">
        <w:rPr>
          <w:rFonts w:ascii="Arial" w:hAnsi="Arial" w:cs="Arial"/>
          <w:color w:val="000000"/>
        </w:rPr>
        <w:t xml:space="preserve">represents a reasonable alternative but performs less well due to poor accessibility, that affects sustainability, </w:t>
      </w:r>
      <w:r w:rsidR="009A7D8F" w:rsidRPr="008D5947">
        <w:rPr>
          <w:rFonts w:ascii="Arial" w:hAnsi="Arial" w:cs="Arial"/>
          <w:color w:val="000000"/>
        </w:rPr>
        <w:t>potential challenges with</w:t>
      </w:r>
      <w:r w:rsidRPr="008D5947">
        <w:rPr>
          <w:rFonts w:ascii="Arial" w:hAnsi="Arial" w:cs="Arial"/>
          <w:color w:val="000000"/>
        </w:rPr>
        <w:t xml:space="preserve"> access to the A360, and higher visual sensitivity.</w:t>
      </w:r>
    </w:p>
    <w:p w14:paraId="49961CDC" w14:textId="77777777" w:rsidR="008E7AD3" w:rsidRPr="008D5947" w:rsidRDefault="008E7AD3" w:rsidP="008E7AD3">
      <w:pPr>
        <w:pStyle w:val="NormalWeb"/>
        <w:numPr>
          <w:ilvl w:val="0"/>
          <w:numId w:val="48"/>
        </w:numPr>
        <w:rPr>
          <w:rFonts w:ascii="Arial" w:hAnsi="Arial" w:cs="Arial"/>
          <w:color w:val="000000"/>
        </w:rPr>
      </w:pPr>
      <w:r w:rsidRPr="008D5947">
        <w:rPr>
          <w:rStyle w:val="Strong"/>
          <w:rFonts w:ascii="Arial" w:hAnsi="Arial" w:cs="Arial"/>
          <w:color w:val="000000"/>
        </w:rPr>
        <w:t>Site S146 (Land west of Tanners Lane)</w:t>
      </w:r>
      <w:r w:rsidRPr="008D5947">
        <w:rPr>
          <w:rStyle w:val="apple-converted-space"/>
          <w:rFonts w:ascii="Arial" w:hAnsi="Arial" w:cs="Arial"/>
          <w:color w:val="000000"/>
        </w:rPr>
        <w:t> </w:t>
      </w:r>
      <w:r w:rsidRPr="008D5947">
        <w:rPr>
          <w:rFonts w:ascii="Arial" w:hAnsi="Arial" w:cs="Arial"/>
          <w:color w:val="000000"/>
        </w:rPr>
        <w:t>is subject to severe environmental and landscape constraints and is not considered suitable for allocation within the Neighbourhood Plan period, although it may have longer-term potential beyond 2030.</w:t>
      </w:r>
    </w:p>
    <w:p w14:paraId="4E9260B6" w14:textId="18F4F3C8" w:rsidR="009542D8" w:rsidRPr="002B4A17" w:rsidRDefault="413AAF84" w:rsidP="002B4A17">
      <w:pPr>
        <w:pStyle w:val="NormalWeb"/>
        <w:rPr>
          <w:rFonts w:ascii="Arial" w:hAnsi="Arial" w:cs="Arial"/>
          <w:color w:val="000000" w:themeColor="text1"/>
        </w:rPr>
        <w:sectPr w:rsidR="009542D8" w:rsidRPr="002B4A17" w:rsidSect="000D3B4A">
          <w:footerReference w:type="even" r:id="rId8"/>
          <w:footerReference w:type="default" r:id="rId9"/>
          <w:footerReference w:type="first" r:id="rId10"/>
          <w:pgSz w:w="11910" w:h="16840"/>
          <w:pgMar w:top="860" w:right="708" w:bottom="740" w:left="1417" w:header="670" w:footer="559" w:gutter="0"/>
          <w:cols w:space="720"/>
        </w:sectPr>
      </w:pPr>
      <w:r w:rsidRPr="413AAF84">
        <w:rPr>
          <w:rFonts w:ascii="Arial" w:hAnsi="Arial" w:cs="Arial"/>
          <w:color w:val="000000" w:themeColor="text1"/>
        </w:rPr>
        <w:t xml:space="preserve">On this basis, </w:t>
      </w:r>
      <w:r w:rsidR="00FA0CD3">
        <w:rPr>
          <w:rFonts w:ascii="Arial" w:hAnsi="Arial" w:cs="Arial"/>
          <w:color w:val="000000" w:themeColor="text1"/>
        </w:rPr>
        <w:t xml:space="preserve">if Shrewton is required to contribute to housing delivery, </w:t>
      </w:r>
      <w:r w:rsidRPr="413AAF84">
        <w:rPr>
          <w:rFonts w:ascii="Arial" w:hAnsi="Arial" w:cs="Arial"/>
          <w:color w:val="000000" w:themeColor="text1"/>
        </w:rPr>
        <w:t xml:space="preserve">the assessment process concludes that the allocation of Site S154 to meet Shrewton’s residual housing requirement, </w:t>
      </w:r>
      <w:r w:rsidR="009028EE">
        <w:rPr>
          <w:rFonts w:ascii="Arial" w:hAnsi="Arial" w:cs="Arial"/>
          <w:color w:val="000000" w:themeColor="text1"/>
        </w:rPr>
        <w:t>delivers the most benefit to the village whilst reducing environmental harm. While</w:t>
      </w:r>
      <w:r w:rsidRPr="413AAF84">
        <w:rPr>
          <w:rFonts w:ascii="Arial" w:hAnsi="Arial" w:cs="Arial"/>
          <w:color w:val="000000" w:themeColor="text1"/>
        </w:rPr>
        <w:t xml:space="preserve"> recognising the imperatives for mandatory regulatory compliance, strong mitigation measures and the longer delivery horizon.</w:t>
      </w:r>
    </w:p>
    <w:p w14:paraId="7E5A9E46" w14:textId="298B2B95" w:rsidR="000D3B4A" w:rsidRPr="008D5947" w:rsidRDefault="000D3B4A" w:rsidP="000D3B4A">
      <w:pPr>
        <w:rPr>
          <w:rFonts w:cs="Arial"/>
        </w:rPr>
      </w:pPr>
    </w:p>
    <w:p w14:paraId="6BA51524" w14:textId="6E5B00BF" w:rsidR="00ED690E" w:rsidRPr="008D5947" w:rsidRDefault="00ED690E" w:rsidP="00ED690E">
      <w:pPr>
        <w:pStyle w:val="Heading2"/>
      </w:pPr>
      <w:bookmarkStart w:id="2" w:name="_Toc224543909"/>
      <w:r w:rsidRPr="008D5947">
        <w:t>Introductio</w:t>
      </w:r>
      <w:r w:rsidR="004C7862" w:rsidRPr="008D5947">
        <w:t>n</w:t>
      </w:r>
      <w:bookmarkEnd w:id="2"/>
    </w:p>
    <w:p w14:paraId="78DF7196" w14:textId="77777777" w:rsidR="004C7862" w:rsidRPr="008D5947" w:rsidRDefault="004C7862" w:rsidP="004C7862"/>
    <w:p w14:paraId="42D969B4" w14:textId="091C3D25" w:rsidR="003F5457" w:rsidRPr="002B6CF6" w:rsidRDefault="00ED690E" w:rsidP="00ED690E">
      <w:pPr>
        <w:rPr>
          <w:rFonts w:cs="Arial"/>
          <w:color w:val="D9D9D9" w:themeColor="background1" w:themeShade="D9"/>
        </w:rPr>
      </w:pPr>
      <w:r w:rsidRPr="008D5947">
        <w:rPr>
          <w:rFonts w:cs="Arial"/>
          <w:lang w:eastAsia="en-GB"/>
        </w:rPr>
        <w:t>The Shrewton Neighbourhood Plan (NP) is being prepared in the context of the National Planning Policy Framework (202</w:t>
      </w:r>
      <w:r w:rsidR="00FC6906" w:rsidRPr="008D5947">
        <w:rPr>
          <w:rFonts w:cs="Arial"/>
          <w:lang w:eastAsia="en-GB"/>
        </w:rPr>
        <w:t>4)</w:t>
      </w:r>
      <w:r w:rsidR="00FC6906" w:rsidRPr="008D5947">
        <w:rPr>
          <w:rStyle w:val="FootnoteReference"/>
          <w:rFonts w:cs="Arial"/>
          <w:lang w:eastAsia="en-GB"/>
        </w:rPr>
        <w:footnoteReference w:id="1"/>
      </w:r>
      <w:r w:rsidRPr="008D5947">
        <w:rPr>
          <w:rFonts w:cs="Arial"/>
          <w:lang w:eastAsia="en-GB"/>
        </w:rPr>
        <w:t>, Planning Practice Guidance (2025), the adopted Wiltshire Core Strategy (2015)</w:t>
      </w:r>
      <w:r w:rsidR="002B6CF6">
        <w:rPr>
          <w:rFonts w:cs="Arial"/>
          <w:lang w:eastAsia="en-GB"/>
        </w:rPr>
        <w:t>.</w:t>
      </w:r>
      <w:r w:rsidRPr="008D5947">
        <w:rPr>
          <w:rFonts w:cs="Arial"/>
          <w:lang w:eastAsia="en-GB"/>
        </w:rPr>
        <w:t> </w:t>
      </w:r>
      <w:r w:rsidRPr="002B6CF6">
        <w:rPr>
          <w:rFonts w:cs="Arial"/>
          <w:color w:val="D9D9D9" w:themeColor="background1" w:themeShade="D9"/>
          <w:lang w:eastAsia="en-GB"/>
        </w:rPr>
        <w:t xml:space="preserve">and the </w:t>
      </w:r>
      <w:r w:rsidR="003F5457" w:rsidRPr="002B6CF6">
        <w:rPr>
          <w:rFonts w:cs="Arial"/>
          <w:color w:val="D9D9D9" w:themeColor="background1" w:themeShade="D9"/>
        </w:rPr>
        <w:t>Wiltshire Local Plan Review (2016–2038), currently at examination (January 2026).</w:t>
      </w:r>
    </w:p>
    <w:p w14:paraId="3676F3DC" w14:textId="77777777" w:rsidR="003F5457" w:rsidRPr="008D5947" w:rsidRDefault="003F5457" w:rsidP="00ED690E">
      <w:pPr>
        <w:rPr>
          <w:rFonts w:cs="Arial"/>
          <w:color w:val="000000"/>
        </w:rPr>
      </w:pPr>
    </w:p>
    <w:p w14:paraId="01530E71" w14:textId="6378538F" w:rsidR="00ED690E" w:rsidRPr="008D5947" w:rsidRDefault="00ED690E" w:rsidP="00ED690E">
      <w:pPr>
        <w:rPr>
          <w:lang w:eastAsia="en-GB"/>
        </w:rPr>
      </w:pPr>
      <w:r w:rsidRPr="008D5947">
        <w:rPr>
          <w:rFonts w:cs="Arial"/>
          <w:lang w:eastAsia="en-GB"/>
        </w:rPr>
        <w:t>The</w:t>
      </w:r>
      <w:r w:rsidRPr="008D5947">
        <w:rPr>
          <w:lang w:eastAsia="en-GB"/>
        </w:rPr>
        <w:t xml:space="preserve"> focus of the NP is </w:t>
      </w:r>
      <w:r w:rsidR="001B1C58">
        <w:rPr>
          <w:lang w:eastAsia="en-GB"/>
        </w:rPr>
        <w:t xml:space="preserve">on </w:t>
      </w:r>
      <w:r w:rsidRPr="008D5947">
        <w:rPr>
          <w:lang w:eastAsia="en-GB"/>
        </w:rPr>
        <w:t>the selection of areas for the future development of the village.</w:t>
      </w:r>
    </w:p>
    <w:p w14:paraId="271FBF5A" w14:textId="2AF5DA67" w:rsidR="003F5457" w:rsidRPr="008D5947" w:rsidRDefault="003F5457" w:rsidP="00ED690E">
      <w:pPr>
        <w:rPr>
          <w:lang w:eastAsia="en-GB"/>
        </w:rPr>
      </w:pPr>
    </w:p>
    <w:p w14:paraId="158FC023" w14:textId="7422CBFC" w:rsidR="00ED690E" w:rsidRPr="008D5947" w:rsidRDefault="00ED690E" w:rsidP="00ED690E">
      <w:pPr>
        <w:rPr>
          <w:rFonts w:cs="Arial"/>
        </w:rPr>
      </w:pPr>
      <w:r w:rsidRPr="008D5947">
        <w:rPr>
          <w:rFonts w:cs="Arial"/>
        </w:rPr>
        <w:t>Allocation of sites for development has the potential to be contentious. Therefore, it is essential that the site assessment and option selection process is transparent, based on a recognised methodology, fair, robust and defensible.</w:t>
      </w:r>
      <w:r w:rsidR="00C77C4B">
        <w:rPr>
          <w:rFonts w:cs="Arial"/>
        </w:rPr>
        <w:t xml:space="preserve"> </w:t>
      </w:r>
      <w:r w:rsidRPr="008D5947">
        <w:rPr>
          <w:rFonts w:cs="Arial"/>
        </w:rPr>
        <w:t xml:space="preserve">This process must be applied equitably to all sites, and it is important that this process is recorded and communicated to interested parties. </w:t>
      </w:r>
    </w:p>
    <w:p w14:paraId="4D2D18F9" w14:textId="77777777" w:rsidR="00ED690E" w:rsidRPr="008D5947" w:rsidRDefault="00ED690E" w:rsidP="00ED690E">
      <w:pPr>
        <w:rPr>
          <w:rFonts w:cs="Arial"/>
        </w:rPr>
      </w:pPr>
    </w:p>
    <w:p w14:paraId="60FD43E1" w14:textId="4BF70CAF" w:rsidR="00ED690E" w:rsidRDefault="00ED690E" w:rsidP="00ED690E">
      <w:pPr>
        <w:rPr>
          <w:lang w:eastAsia="en-GB"/>
        </w:rPr>
      </w:pPr>
      <w:r w:rsidRPr="008D5947">
        <w:rPr>
          <w:lang w:eastAsia="en-GB"/>
        </w:rPr>
        <w:t xml:space="preserve">All sites assessed are located within the catchment of internationally protected habitats, including the Hampshire Avon Special Area of Conservation and Salisbury Plain Special Protection Area, and within the Risk </w:t>
      </w:r>
      <w:r w:rsidR="00FA0CD3" w:rsidRPr="008D5947">
        <w:rPr>
          <w:lang w:eastAsia="en-GB"/>
        </w:rPr>
        <w:t xml:space="preserve">Impact </w:t>
      </w:r>
      <w:r w:rsidRPr="008D5947">
        <w:rPr>
          <w:lang w:eastAsia="en-GB"/>
        </w:rPr>
        <w:t>Zone of the River Till Site of Special Scientific Interest. In addition, all sites are affected by wastewater and nutrient neutrality constraints, meaning that no site can currently be considered deliverable within the first five years of the plan period.</w:t>
      </w:r>
    </w:p>
    <w:p w14:paraId="2E4E55B7" w14:textId="77777777" w:rsidR="004A6A34" w:rsidRDefault="004A6A34" w:rsidP="00ED690E">
      <w:pPr>
        <w:rPr>
          <w:lang w:eastAsia="en-GB"/>
        </w:rPr>
      </w:pPr>
    </w:p>
    <w:p w14:paraId="04B72F7E" w14:textId="29C7E078" w:rsidR="00842D88" w:rsidRDefault="004A6A34" w:rsidP="00ED690E">
      <w:pPr>
        <w:rPr>
          <w:lang w:eastAsia="en-GB"/>
        </w:rPr>
      </w:pPr>
      <w:r>
        <w:rPr>
          <w:lang w:eastAsia="en-GB"/>
        </w:rPr>
        <w:t xml:space="preserve">The </w:t>
      </w:r>
      <w:r w:rsidR="00AC0C86">
        <w:rPr>
          <w:lang w:eastAsia="en-GB"/>
        </w:rPr>
        <w:t xml:space="preserve">2020 </w:t>
      </w:r>
      <w:r>
        <w:rPr>
          <w:lang w:eastAsia="en-GB"/>
        </w:rPr>
        <w:t xml:space="preserve">Wiltshire Housing Site Allocation Plan </w:t>
      </w:r>
      <w:r w:rsidR="00842D88">
        <w:rPr>
          <w:lang w:eastAsia="en-GB"/>
        </w:rPr>
        <w:t xml:space="preserve">discussed in detail in </w:t>
      </w:r>
      <w:hyperlink w:anchor="_Earlier_Assessments" w:history="1">
        <w:r w:rsidR="00842D88" w:rsidRPr="00842D88">
          <w:rPr>
            <w:rStyle w:val="Hyperlink"/>
            <w:lang w:eastAsia="en-GB"/>
          </w:rPr>
          <w:t>Earlier Assessments</w:t>
        </w:r>
      </w:hyperlink>
      <w:r w:rsidR="00842D88">
        <w:rPr>
          <w:lang w:eastAsia="en-GB"/>
        </w:rPr>
        <w:t xml:space="preserve"> later in this document concluded that all of the Shrewton sites considered ( S146,</w:t>
      </w:r>
      <w:r w:rsidR="00FD235E">
        <w:rPr>
          <w:lang w:eastAsia="en-GB"/>
        </w:rPr>
        <w:t xml:space="preserve"> </w:t>
      </w:r>
      <w:r w:rsidR="00842D88">
        <w:rPr>
          <w:lang w:eastAsia="en-GB"/>
        </w:rPr>
        <w:t>150,</w:t>
      </w:r>
      <w:r w:rsidR="00FD235E">
        <w:rPr>
          <w:lang w:eastAsia="en-GB"/>
        </w:rPr>
        <w:t xml:space="preserve"> </w:t>
      </w:r>
      <w:r w:rsidR="00842D88">
        <w:rPr>
          <w:lang w:eastAsia="en-GB"/>
        </w:rPr>
        <w:t>151,</w:t>
      </w:r>
      <w:r w:rsidR="00FD235E">
        <w:rPr>
          <w:lang w:eastAsia="en-GB"/>
        </w:rPr>
        <w:t xml:space="preserve"> </w:t>
      </w:r>
      <w:r w:rsidR="00842D88">
        <w:rPr>
          <w:lang w:eastAsia="en-GB"/>
        </w:rPr>
        <w:t>152(now withdrawn), 154 and 1067</w:t>
      </w:r>
      <w:r w:rsidR="00655E3F">
        <w:rPr>
          <w:lang w:eastAsia="en-GB"/>
        </w:rPr>
        <w:t>)</w:t>
      </w:r>
      <w:r w:rsidR="00842D88">
        <w:rPr>
          <w:lang w:eastAsia="en-GB"/>
        </w:rPr>
        <w:t xml:space="preserve"> contained at least two severe and two moderate adverse impacts and </w:t>
      </w:r>
      <w:r w:rsidR="00842D88" w:rsidRPr="00842D88">
        <w:rPr>
          <w:b/>
          <w:bCs/>
          <w:lang w:eastAsia="en-GB"/>
        </w:rPr>
        <w:t>therefore none were suitable for further consideration</w:t>
      </w:r>
      <w:r w:rsidR="00842D88">
        <w:rPr>
          <w:lang w:eastAsia="en-GB"/>
        </w:rPr>
        <w:t xml:space="preserve">. </w:t>
      </w:r>
    </w:p>
    <w:p w14:paraId="5A092ED9" w14:textId="5FFEEA85" w:rsidR="004A6A34" w:rsidRPr="00FD235E" w:rsidRDefault="00FD235E" w:rsidP="00FD235E">
      <w:pPr>
        <w:rPr>
          <w:lang w:eastAsia="en-GB"/>
        </w:rPr>
      </w:pPr>
      <w:r>
        <w:rPr>
          <w:lang w:eastAsia="en-GB"/>
        </w:rPr>
        <w:t xml:space="preserve">Against this background, and the government policy to make housing requirement targets mandatory, this report has reconsidered </w:t>
      </w:r>
      <w:r w:rsidR="00655E3F">
        <w:rPr>
          <w:lang w:eastAsia="en-GB"/>
        </w:rPr>
        <w:t>all</w:t>
      </w:r>
      <w:r>
        <w:rPr>
          <w:lang w:eastAsia="en-GB"/>
        </w:rPr>
        <w:t xml:space="preserve"> these sites to identify the site that provides the best opportunity for the village whilst minimising the adverse impacts.</w:t>
      </w:r>
      <w:r w:rsidR="00C77C4B">
        <w:rPr>
          <w:lang w:eastAsia="en-GB"/>
        </w:rPr>
        <w:t xml:space="preserve"> </w:t>
      </w:r>
      <w:r>
        <w:rPr>
          <w:lang w:eastAsia="en-GB"/>
        </w:rPr>
        <w:t>However, the environmental concerns have increased since the 2020 report with the potential impact on chalk streams being of even greater concern.</w:t>
      </w:r>
      <w:r w:rsidR="00C77C4B">
        <w:rPr>
          <w:lang w:eastAsia="en-GB"/>
        </w:rPr>
        <w:t xml:space="preserve"> </w:t>
      </w:r>
      <w:r>
        <w:rPr>
          <w:lang w:eastAsia="en-GB"/>
        </w:rPr>
        <w:t xml:space="preserve">Therefore, this report does not advocate that housing should be built at Shrewton but concludes that if housing must be built in the </w:t>
      </w:r>
      <w:r w:rsidR="00FA0CD3">
        <w:rPr>
          <w:lang w:eastAsia="en-GB"/>
        </w:rPr>
        <w:t>village,</w:t>
      </w:r>
      <w:r>
        <w:rPr>
          <w:lang w:eastAsia="en-GB"/>
        </w:rPr>
        <w:t xml:space="preserve"> then they should be built where they provide the most benefit and have the best potential to mitigate adverse effects.</w:t>
      </w:r>
    </w:p>
    <w:p w14:paraId="682FD476" w14:textId="77777777" w:rsidR="005A55E0" w:rsidRDefault="005A55E0" w:rsidP="00ED690E">
      <w:pPr>
        <w:rPr>
          <w:lang w:eastAsia="en-GB"/>
        </w:rPr>
      </w:pPr>
    </w:p>
    <w:p w14:paraId="4C37EB99" w14:textId="233B57D3" w:rsidR="005A55E0" w:rsidRPr="008D5947" w:rsidRDefault="005A55E0" w:rsidP="00ED690E">
      <w:pPr>
        <w:rPr>
          <w:lang w:eastAsia="en-GB"/>
        </w:rPr>
      </w:pPr>
      <w:r>
        <w:rPr>
          <w:lang w:eastAsia="en-GB"/>
        </w:rPr>
        <w:t>Traffic volume and speed is a major concern to villagers</w:t>
      </w:r>
      <w:r w:rsidR="00787DE7">
        <w:rPr>
          <w:lang w:eastAsia="en-GB"/>
        </w:rPr>
        <w:t>.</w:t>
      </w:r>
      <w:r w:rsidR="00C77C4B">
        <w:rPr>
          <w:lang w:eastAsia="en-GB"/>
        </w:rPr>
        <w:t xml:space="preserve"> </w:t>
      </w:r>
      <w:r w:rsidR="00787DE7">
        <w:rPr>
          <w:lang w:eastAsia="en-GB"/>
        </w:rPr>
        <w:t xml:space="preserve">Much of this traffic stems from rat-running to avoid congestion on the A303, the cancellation of the Stonehenge Tunnel project has delayed both a permanent solution and short-term mitigations and therefore, without local interventions, major traffic congestion can be expected to worsen for the foreseeable future. </w:t>
      </w:r>
      <w:r w:rsidR="00C161D9">
        <w:rPr>
          <w:lang w:eastAsia="en-GB"/>
        </w:rPr>
        <w:t>Most major retail and employment opportunities are located to the south and east of the village, therefore, sites to the south and east of the village, that avoid the need for travel through the village to these facilities will be preferred.</w:t>
      </w:r>
      <w:r w:rsidR="00C77C4B">
        <w:rPr>
          <w:lang w:eastAsia="en-GB"/>
        </w:rPr>
        <w:t xml:space="preserve"> </w:t>
      </w:r>
      <w:r w:rsidR="00C161D9">
        <w:rPr>
          <w:lang w:eastAsia="en-GB"/>
        </w:rPr>
        <w:t>All sites must be</w:t>
      </w:r>
      <w:r w:rsidR="00787DE7">
        <w:rPr>
          <w:lang w:eastAsia="en-GB"/>
        </w:rPr>
        <w:t xml:space="preserve"> assessed for traffic impacts and those that offer local mitigation will be supported. </w:t>
      </w:r>
    </w:p>
    <w:p w14:paraId="2CF6EFC5" w14:textId="77777777" w:rsidR="00ED690E" w:rsidRPr="008D5947" w:rsidRDefault="00ED690E" w:rsidP="00ED690E">
      <w:pPr>
        <w:rPr>
          <w:lang w:eastAsia="en-GB"/>
        </w:rPr>
      </w:pPr>
    </w:p>
    <w:p w14:paraId="4E85DFF7" w14:textId="3CD08594" w:rsidR="00ED690E" w:rsidRPr="008D5947" w:rsidRDefault="00ED690E" w:rsidP="00ED690E">
      <w:pPr>
        <w:rPr>
          <w:lang w:eastAsia="en-GB"/>
        </w:rPr>
      </w:pPr>
      <w:r w:rsidRPr="008D5947">
        <w:rPr>
          <w:lang w:eastAsia="en-GB"/>
        </w:rPr>
        <w:t>In accordance with NPPF, which recognises that environmental constraints may legitimately limit housing delivery, the site selection process focuses on identifying the most appropriate site in relative terms, rather than seeking unconstrained development.</w:t>
      </w:r>
    </w:p>
    <w:p w14:paraId="7A725C0F" w14:textId="77777777" w:rsidR="008E00E7" w:rsidRPr="008D5947" w:rsidRDefault="008E00E7" w:rsidP="00ED690E">
      <w:pPr>
        <w:rPr>
          <w:lang w:eastAsia="en-GB"/>
        </w:rPr>
      </w:pPr>
    </w:p>
    <w:p w14:paraId="66F40C1B" w14:textId="1EDDB1F9" w:rsidR="008E00E7" w:rsidRPr="008D5947" w:rsidRDefault="008E00E7" w:rsidP="00ED690E">
      <w:pPr>
        <w:rPr>
          <w:lang w:eastAsia="en-GB"/>
        </w:rPr>
      </w:pPr>
      <w:r w:rsidRPr="008D5947">
        <w:rPr>
          <w:lang w:eastAsia="en-GB"/>
        </w:rPr>
        <w:lastRenderedPageBreak/>
        <w:t>Noting the current Government intention (see NPPF) to make housing delivery targets mandatory</w:t>
      </w:r>
      <w:r w:rsidR="001B1C58">
        <w:rPr>
          <w:lang w:eastAsia="en-GB"/>
        </w:rPr>
        <w:t>,</w:t>
      </w:r>
      <w:r w:rsidRPr="008D5947">
        <w:rPr>
          <w:lang w:eastAsia="en-GB"/>
        </w:rPr>
        <w:t xml:space="preserve"> it is important that the village has a say in where development should take place if all other constraints were </w:t>
      </w:r>
      <w:r w:rsidR="008D5947" w:rsidRPr="008D5947">
        <w:rPr>
          <w:lang w:eastAsia="en-GB"/>
        </w:rPr>
        <w:t>fully and properly</w:t>
      </w:r>
      <w:r w:rsidRPr="008D5947">
        <w:rPr>
          <w:lang w:eastAsia="en-GB"/>
        </w:rPr>
        <w:t xml:space="preserve"> addressed.</w:t>
      </w:r>
    </w:p>
    <w:p w14:paraId="3260251A" w14:textId="185D4DFF" w:rsidR="00ED690E" w:rsidRPr="008D5947" w:rsidRDefault="00ED690E" w:rsidP="00ED690E">
      <w:pPr>
        <w:pStyle w:val="Heading2"/>
      </w:pPr>
      <w:bookmarkStart w:id="3" w:name="_Toc224543910"/>
      <w:r w:rsidRPr="008D5947">
        <w:t>Purpose</w:t>
      </w:r>
      <w:bookmarkEnd w:id="3"/>
    </w:p>
    <w:p w14:paraId="62A060E7" w14:textId="77777777" w:rsidR="00ED690E" w:rsidRPr="008D5947" w:rsidRDefault="00ED690E" w:rsidP="00B3295A">
      <w:pPr>
        <w:rPr>
          <w:rFonts w:cs="Arial"/>
        </w:rPr>
      </w:pPr>
    </w:p>
    <w:p w14:paraId="5D51324F" w14:textId="47A41BB3" w:rsidR="004573C5" w:rsidRPr="008D5947" w:rsidRDefault="004573C5" w:rsidP="00B3295A">
      <w:pPr>
        <w:rPr>
          <w:rFonts w:cs="Arial"/>
        </w:rPr>
      </w:pPr>
      <w:r w:rsidRPr="008D5947">
        <w:rPr>
          <w:rFonts w:cs="Arial"/>
        </w:rPr>
        <w:t xml:space="preserve">The purpose of the site </w:t>
      </w:r>
      <w:r w:rsidR="008E00E7" w:rsidRPr="008D5947">
        <w:rPr>
          <w:rFonts w:cs="Arial"/>
        </w:rPr>
        <w:t>options report is</w:t>
      </w:r>
      <w:r w:rsidRPr="008D5947">
        <w:rPr>
          <w:rFonts w:cs="Arial"/>
        </w:rPr>
        <w:t xml:space="preserve"> to determine whether sites identified as </w:t>
      </w:r>
    </w:p>
    <w:p w14:paraId="0F03D73F" w14:textId="77777777" w:rsidR="004573C5" w:rsidRPr="008D5947" w:rsidRDefault="004573C5" w:rsidP="00B3295A">
      <w:pPr>
        <w:rPr>
          <w:rFonts w:cs="Arial"/>
        </w:rPr>
      </w:pPr>
      <w:r w:rsidRPr="008D5947">
        <w:rPr>
          <w:rFonts w:cs="Arial"/>
        </w:rPr>
        <w:t xml:space="preserve">having potential for development are suitable, available, and likely to be viable </w:t>
      </w:r>
    </w:p>
    <w:p w14:paraId="4FC5C15D" w14:textId="3B02468D" w:rsidR="0002107B" w:rsidRPr="008D5947" w:rsidRDefault="004573C5" w:rsidP="0002107B">
      <w:pPr>
        <w:rPr>
          <w:rFonts w:cs="Arial"/>
        </w:rPr>
      </w:pPr>
      <w:r w:rsidRPr="008D5947">
        <w:rPr>
          <w:rFonts w:cs="Arial"/>
        </w:rPr>
        <w:t>for the proposed development type and therefore appropriate.</w:t>
      </w:r>
    </w:p>
    <w:p w14:paraId="4B8B7004" w14:textId="2DDC504D" w:rsidR="000D3B4A" w:rsidRPr="008D5947" w:rsidRDefault="0039182F" w:rsidP="001B1C58">
      <w:pPr>
        <w:rPr>
          <w:rFonts w:cs="Arial"/>
        </w:rPr>
      </w:pPr>
      <w:r w:rsidRPr="008D5947">
        <w:rPr>
          <w:rFonts w:cs="Arial"/>
          <w:noProof/>
        </w:rPr>
        <w:drawing>
          <wp:anchor distT="0" distB="0" distL="114300" distR="114300" simplePos="0" relativeHeight="251671552" behindDoc="0" locked="0" layoutInCell="1" allowOverlap="1" wp14:anchorId="2A16C918" wp14:editId="7FDDE9B7">
            <wp:simplePos x="0" y="0"/>
            <wp:positionH relativeFrom="column">
              <wp:posOffset>0</wp:posOffset>
            </wp:positionH>
            <wp:positionV relativeFrom="paragraph">
              <wp:posOffset>1270</wp:posOffset>
            </wp:positionV>
            <wp:extent cx="4031423" cy="2610339"/>
            <wp:effectExtent l="0" t="0" r="0" b="6350"/>
            <wp:wrapTopAndBottom/>
            <wp:docPr id="1120131105" name="Picture 1" descr="A map with black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1105" name="Picture 1" descr="A map with black outlin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31423" cy="2610339"/>
                    </a:xfrm>
                    <a:prstGeom prst="rect">
                      <a:avLst/>
                    </a:prstGeom>
                  </pic:spPr>
                </pic:pic>
              </a:graphicData>
            </a:graphic>
            <wp14:sizeRelH relativeFrom="page">
              <wp14:pctWidth>0</wp14:pctWidth>
            </wp14:sizeRelH>
            <wp14:sizeRelV relativeFrom="page">
              <wp14:pctHeight>0</wp14:pctHeight>
            </wp14:sizeRelV>
          </wp:anchor>
        </w:drawing>
      </w:r>
    </w:p>
    <w:p w14:paraId="3F552205" w14:textId="77777777" w:rsidR="000D3B4A" w:rsidRPr="008D5947" w:rsidRDefault="000D3B4A" w:rsidP="000D3B4A">
      <w:pPr>
        <w:rPr>
          <w:rFonts w:cs="Arial"/>
        </w:rPr>
      </w:pPr>
      <w:r w:rsidRPr="008D5947">
        <w:rPr>
          <w:rFonts w:cs="Arial"/>
          <w:noProof/>
        </w:rPr>
        <mc:AlternateContent>
          <mc:Choice Requires="wps">
            <w:drawing>
              <wp:anchor distT="0" distB="0" distL="114300" distR="114300" simplePos="0" relativeHeight="251659264" behindDoc="0" locked="0" layoutInCell="1" allowOverlap="1" wp14:anchorId="6901DAE2" wp14:editId="043F220B">
                <wp:simplePos x="0" y="0"/>
                <wp:positionH relativeFrom="column">
                  <wp:posOffset>-86648</wp:posOffset>
                </wp:positionH>
                <wp:positionV relativeFrom="paragraph">
                  <wp:posOffset>42776</wp:posOffset>
                </wp:positionV>
                <wp:extent cx="6063615" cy="635"/>
                <wp:effectExtent l="0" t="0" r="0" b="12065"/>
                <wp:wrapNone/>
                <wp:docPr id="308492439" name="Text Box 1"/>
                <wp:cNvGraphicFramePr/>
                <a:graphic xmlns:a="http://schemas.openxmlformats.org/drawingml/2006/main">
                  <a:graphicData uri="http://schemas.microsoft.com/office/word/2010/wordprocessingShape">
                    <wps:wsp>
                      <wps:cNvSpPr txBox="1"/>
                      <wps:spPr>
                        <a:xfrm>
                          <a:off x="0" y="0"/>
                          <a:ext cx="6063615" cy="635"/>
                        </a:xfrm>
                        <a:prstGeom prst="rect">
                          <a:avLst/>
                        </a:prstGeom>
                        <a:solidFill>
                          <a:prstClr val="white"/>
                        </a:solidFill>
                        <a:ln>
                          <a:noFill/>
                        </a:ln>
                      </wps:spPr>
                      <wps:txbx>
                        <w:txbxContent>
                          <w:p w14:paraId="726100FC" w14:textId="76FA0944" w:rsidR="000D3B4A" w:rsidRPr="003E2F7B" w:rsidRDefault="000D3B4A" w:rsidP="000D3B4A">
                            <w:pPr>
                              <w:pStyle w:val="Caption"/>
                              <w:jc w:val="center"/>
                              <w:rPr>
                                <w:noProof/>
                                <w:sz w:val="28"/>
                              </w:rPr>
                            </w:pPr>
                            <w:bookmarkStart w:id="4" w:name="_Ref200521188"/>
                            <w:bookmarkStart w:id="5" w:name="_Ref210306732"/>
                            <w:r>
                              <w:t xml:space="preserve">Figure </w:t>
                            </w:r>
                            <w:r>
                              <w:fldChar w:fldCharType="begin"/>
                            </w:r>
                            <w:r>
                              <w:instrText>SEQ Figure \* ARABIC</w:instrText>
                            </w:r>
                            <w:r>
                              <w:fldChar w:fldCharType="separate"/>
                            </w:r>
                            <w:r w:rsidR="00006AD4">
                              <w:rPr>
                                <w:noProof/>
                              </w:rPr>
                              <w:t>1</w:t>
                            </w:r>
                            <w:r>
                              <w:fldChar w:fldCharType="end"/>
                            </w:r>
                            <w:bookmarkEnd w:id="4"/>
                            <w:r>
                              <w:t xml:space="preserve"> Shrewton Neighbourhood Plan Designated Area</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01DAE2" id="Text Box 1" o:spid="_x0000_s1027" type="#_x0000_t202" style="position:absolute;margin-left:-6.8pt;margin-top:3.35pt;width:477.4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" stroked="f">
                <v:textbox style="mso-fit-shape-to-text:t" inset="0,0,0,0">
                  <w:txbxContent>
                    <w:p w14:paraId="726100FC" w14:textId="76FA0944" w:rsidR="000D3B4A" w:rsidRPr="003E2F7B" w:rsidRDefault="000D3B4A" w:rsidP="000D3B4A">
                      <w:pPr>
                        <w:pStyle w:val="Caption"/>
                        <w:jc w:val="center"/>
                        <w:rPr>
                          <w:noProof/>
                          <w:sz w:val="28"/>
                        </w:rPr>
                      </w:pPr>
                      <w:bookmarkStart w:id="6" w:name="_Ref200521188"/>
                      <w:bookmarkStart w:id="7" w:name="_Ref210306732"/>
                      <w:r>
                        <w:t xml:space="preserve">Figure </w:t>
                      </w:r>
                      <w:r>
                        <w:fldChar w:fldCharType="begin"/>
                      </w:r>
                      <w:r>
                        <w:instrText>SEQ Figure \* ARABIC</w:instrText>
                      </w:r>
                      <w:r>
                        <w:fldChar w:fldCharType="separate"/>
                      </w:r>
                      <w:r w:rsidR="00006AD4">
                        <w:rPr>
                          <w:noProof/>
                        </w:rPr>
                        <w:t>1</w:t>
                      </w:r>
                      <w:r>
                        <w:fldChar w:fldCharType="end"/>
                      </w:r>
                      <w:bookmarkEnd w:id="6"/>
                      <w:r>
                        <w:t xml:space="preserve"> Shrewton Neighbourhood Plan Designated Area</w:t>
                      </w:r>
                      <w:bookmarkEnd w:id="7"/>
                    </w:p>
                  </w:txbxContent>
                </v:textbox>
              </v:shape>
            </w:pict>
          </mc:Fallback>
        </mc:AlternateContent>
      </w:r>
    </w:p>
    <w:p w14:paraId="6403999E" w14:textId="19CDC907" w:rsidR="000D3B4A" w:rsidRPr="008D5947" w:rsidRDefault="000D3B4A" w:rsidP="02AA8D71">
      <w:pPr>
        <w:rPr>
          <w:rFonts w:cs="Arial"/>
        </w:rPr>
      </w:pPr>
    </w:p>
    <w:p w14:paraId="7929309D" w14:textId="196D1361" w:rsidR="000D3B4A" w:rsidRPr="008D5947" w:rsidRDefault="02AA8D71" w:rsidP="00991B97">
      <w:pPr>
        <w:pStyle w:val="Heading2"/>
      </w:pPr>
      <w:bookmarkStart w:id="8" w:name="_Toc224543911"/>
      <w:r w:rsidRPr="008D5947">
        <w:t>Methodology</w:t>
      </w:r>
      <w:bookmarkEnd w:id="8"/>
    </w:p>
    <w:p w14:paraId="69BB558C" w14:textId="77777777" w:rsidR="004C7862" w:rsidRPr="008D5947" w:rsidRDefault="004C7862" w:rsidP="004C7862"/>
    <w:p w14:paraId="20778BB7" w14:textId="7262010D" w:rsidR="000D3B4A" w:rsidRDefault="02AA8D71" w:rsidP="00A23158">
      <w:r w:rsidRPr="008D5947">
        <w:t>The approach to site assessment is based on the Government’s Planning Practice Guidance. The relevant sections are:</w:t>
      </w:r>
    </w:p>
    <w:p w14:paraId="6267B184" w14:textId="77777777" w:rsidR="001B1C58" w:rsidRPr="008D5947" w:rsidRDefault="001B1C58" w:rsidP="00A23158"/>
    <w:p w14:paraId="29F478AA" w14:textId="2E17EDB2" w:rsidR="000D3B4A" w:rsidRPr="008D5947" w:rsidRDefault="02AA8D71" w:rsidP="00A23158">
      <w:r w:rsidRPr="008D5947">
        <w:t>1. Housing and Economic Land Availability Assessment (March 2015)</w:t>
      </w:r>
      <w:r w:rsidR="004E68DD" w:rsidRPr="008D5947">
        <w:t>.</w:t>
      </w:r>
      <w:r w:rsidR="004E68DD" w:rsidRPr="008D5947">
        <w:rPr>
          <w:rStyle w:val="FootnoteReference"/>
          <w:rFonts w:cs="Arial"/>
        </w:rPr>
        <w:footnoteReference w:id="2"/>
      </w:r>
    </w:p>
    <w:p w14:paraId="6C2C9509" w14:textId="02BD7993" w:rsidR="000D3B4A" w:rsidRPr="008D5947" w:rsidRDefault="02AA8D71" w:rsidP="00A23158">
      <w:hyperlink w:anchor="_bookmark1">
        <w:r w:rsidRPr="008D5947">
          <w:rPr>
            <w:rStyle w:val="Hyperlink"/>
            <w:rFonts w:cs="Arial"/>
          </w:rPr>
          <w:t>2</w:t>
        </w:r>
      </w:hyperlink>
      <w:r w:rsidRPr="008D5947">
        <w:t>, Neighbourhood Planning (updated February 2018)</w:t>
      </w:r>
      <w:r w:rsidR="004E68DD" w:rsidRPr="008D5947">
        <w:t>.</w:t>
      </w:r>
      <w:r w:rsidR="004E68DD" w:rsidRPr="008D5947">
        <w:rPr>
          <w:rStyle w:val="FootnoteReference"/>
          <w:rFonts w:cs="Arial"/>
        </w:rPr>
        <w:footnoteReference w:id="3"/>
      </w:r>
    </w:p>
    <w:p w14:paraId="3C3AFEA8" w14:textId="3E5C02FB" w:rsidR="000D3B4A" w:rsidRPr="008D5947" w:rsidRDefault="02AA8D71" w:rsidP="00A23158">
      <w:r w:rsidRPr="008D5947">
        <w:t>3. Locality’s Neighbourhood Planning Site Assessment Toolkit.</w:t>
      </w:r>
      <w:r w:rsidR="004E68DD" w:rsidRPr="008D5947">
        <w:rPr>
          <w:rStyle w:val="FootnoteReference"/>
          <w:rFonts w:cs="Arial"/>
        </w:rPr>
        <w:footnoteReference w:id="4"/>
      </w:r>
    </w:p>
    <w:p w14:paraId="3E484407" w14:textId="77777777" w:rsidR="000D3B4A" w:rsidRPr="008D5947" w:rsidRDefault="000D3B4A" w:rsidP="00A23158"/>
    <w:p w14:paraId="51876E17" w14:textId="10C909E0" w:rsidR="00FF38EA" w:rsidRDefault="000D3B4A" w:rsidP="00A23158">
      <w:r w:rsidRPr="008D5947">
        <w:t>Although a neighbourhood plan is at a smaller scale than a Local Plan, the criteria for assessing the suitability of sites for housing are still appropriate. In this context, the methodology for identifying sites and carrying out the site appraisal is presented below.</w:t>
      </w:r>
    </w:p>
    <w:p w14:paraId="316F6BFA" w14:textId="77777777" w:rsidR="001B1C58" w:rsidRPr="008D5947" w:rsidRDefault="001B1C58" w:rsidP="00A23158"/>
    <w:p w14:paraId="7620597F" w14:textId="52164E34" w:rsidR="00A23158" w:rsidRPr="008D5947" w:rsidRDefault="000D3B4A" w:rsidP="002737C2">
      <w:pPr>
        <w:pStyle w:val="Heading3"/>
      </w:pPr>
      <w:bookmarkStart w:id="9" w:name="_Toc224543912"/>
      <w:r w:rsidRPr="008D5947">
        <w:t>Task 1: Identifying sites for inclusion in the assessment</w:t>
      </w:r>
      <w:bookmarkEnd w:id="9"/>
    </w:p>
    <w:p w14:paraId="0396225A" w14:textId="071B374A" w:rsidR="00050402" w:rsidRPr="008D5947" w:rsidRDefault="00050402" w:rsidP="00050402">
      <w:pPr>
        <w:spacing w:before="100" w:beforeAutospacing="1" w:after="100" w:afterAutospacing="1"/>
        <w:rPr>
          <w:rFonts w:eastAsia="Times New Roman" w:cs="Arial"/>
          <w:color w:val="000000"/>
          <w:kern w:val="0"/>
          <w:lang w:eastAsia="en-GB"/>
          <w14:ligatures w14:val="none"/>
        </w:rPr>
      </w:pPr>
      <w:r w:rsidRPr="008D5947">
        <w:t xml:space="preserve">There is very little suitable space within the settlement boundary and therefore, all the sites proposed (except S150) are adjacent to the existing settlement boundary and on ‘greenfield’ land. The settlement is bounded to the North by Orcheston Parish, to the west by MOD land and to the south and east, at slightly greater distances, by the World Heritage Site and the A303. </w:t>
      </w:r>
      <w:r w:rsidRPr="008D5947">
        <w:rPr>
          <w:rFonts w:eastAsia="Times New Roman" w:cs="Arial"/>
          <w:color w:val="000000"/>
          <w:kern w:val="0"/>
          <w:lang w:eastAsia="en-GB"/>
          <w14:ligatures w14:val="none"/>
        </w:rPr>
        <w:t xml:space="preserve">All land with potential to accommodate residential development within, adjoining, or well related to the existing settlement boundary of Shrewton has been identified and </w:t>
      </w:r>
      <w:r w:rsidRPr="008D5947">
        <w:rPr>
          <w:rFonts w:eastAsia="Times New Roman" w:cs="Arial"/>
          <w:color w:val="000000"/>
          <w:kern w:val="0"/>
          <w:lang w:eastAsia="en-GB"/>
          <w14:ligatures w14:val="none"/>
        </w:rPr>
        <w:lastRenderedPageBreak/>
        <w:t xml:space="preserve">assessed through the Wiltshire Strategic Housing and Employment Land Availability Assessment (SHELAA) process. </w:t>
      </w:r>
    </w:p>
    <w:p w14:paraId="31B08740" w14:textId="77777777" w:rsidR="00050402" w:rsidRPr="008D5947" w:rsidRDefault="00050402" w:rsidP="00050402">
      <w:pPr>
        <w:spacing w:before="100" w:beforeAutospacing="1" w:after="100" w:afterAutospacing="1"/>
        <w:rPr>
          <w:rFonts w:eastAsia="Times New Roman" w:cs="Arial"/>
          <w:color w:val="000000"/>
          <w:kern w:val="0"/>
          <w:lang w:eastAsia="en-GB"/>
          <w14:ligatures w14:val="none"/>
        </w:rPr>
      </w:pPr>
      <w:r w:rsidRPr="008D5947">
        <w:rPr>
          <w:rFonts w:eastAsia="Times New Roman" w:cs="Arial"/>
          <w:color w:val="000000"/>
          <w:kern w:val="0"/>
          <w:lang w:eastAsia="en-GB"/>
          <w14:ligatures w14:val="none"/>
        </w:rPr>
        <w:t>The SHELAA represents the principal evidence base for identifying potential housing sites in Wiltshire and includes:</w:t>
      </w:r>
    </w:p>
    <w:p w14:paraId="5C4170B3" w14:textId="77777777" w:rsidR="00050402" w:rsidRPr="008D5947" w:rsidRDefault="00050402" w:rsidP="00050402">
      <w:pPr>
        <w:numPr>
          <w:ilvl w:val="0"/>
          <w:numId w:val="44"/>
        </w:numPr>
        <w:spacing w:before="100" w:beforeAutospacing="1" w:after="100" w:afterAutospacing="1"/>
        <w:rPr>
          <w:rFonts w:eastAsia="Times New Roman" w:cs="Arial"/>
          <w:color w:val="000000"/>
          <w:kern w:val="0"/>
          <w:lang w:eastAsia="en-GB"/>
          <w14:ligatures w14:val="none"/>
        </w:rPr>
      </w:pPr>
      <w:r w:rsidRPr="008D5947">
        <w:rPr>
          <w:rFonts w:eastAsia="Times New Roman" w:cs="Arial"/>
          <w:color w:val="000000"/>
          <w:kern w:val="0"/>
          <w:lang w:eastAsia="en-GB"/>
          <w14:ligatures w14:val="none"/>
        </w:rPr>
        <w:t>Sites promoted by landowners and developers,</w:t>
      </w:r>
    </w:p>
    <w:p w14:paraId="558D63AF" w14:textId="77777777" w:rsidR="00050402" w:rsidRPr="008D5947" w:rsidRDefault="00050402" w:rsidP="00050402">
      <w:pPr>
        <w:numPr>
          <w:ilvl w:val="0"/>
          <w:numId w:val="44"/>
        </w:numPr>
        <w:spacing w:before="100" w:beforeAutospacing="1" w:after="100" w:afterAutospacing="1"/>
        <w:rPr>
          <w:rFonts w:eastAsia="Times New Roman" w:cs="Arial"/>
          <w:color w:val="000000"/>
          <w:kern w:val="0"/>
          <w:lang w:eastAsia="en-GB"/>
          <w14:ligatures w14:val="none"/>
        </w:rPr>
      </w:pPr>
      <w:r w:rsidRPr="008D5947">
        <w:rPr>
          <w:rFonts w:eastAsia="Times New Roman" w:cs="Arial"/>
          <w:color w:val="000000"/>
          <w:kern w:val="0"/>
          <w:lang w:eastAsia="en-GB"/>
          <w14:ligatures w14:val="none"/>
        </w:rPr>
        <w:t>Sites identified by the local planning authority,</w:t>
      </w:r>
    </w:p>
    <w:p w14:paraId="2C36168E" w14:textId="77777777" w:rsidR="00050402" w:rsidRPr="008D5947" w:rsidRDefault="00050402" w:rsidP="00050402">
      <w:pPr>
        <w:numPr>
          <w:ilvl w:val="0"/>
          <w:numId w:val="44"/>
        </w:numPr>
        <w:spacing w:before="100" w:beforeAutospacing="1" w:after="100" w:afterAutospacing="1"/>
        <w:rPr>
          <w:rFonts w:eastAsia="Times New Roman" w:cs="Arial"/>
          <w:color w:val="000000"/>
          <w:kern w:val="0"/>
          <w:lang w:eastAsia="en-GB"/>
          <w14:ligatures w14:val="none"/>
        </w:rPr>
      </w:pPr>
      <w:r w:rsidRPr="008D5947">
        <w:rPr>
          <w:rFonts w:eastAsia="Times New Roman" w:cs="Arial"/>
          <w:color w:val="000000"/>
          <w:kern w:val="0"/>
          <w:lang w:eastAsia="en-GB"/>
          <w14:ligatures w14:val="none"/>
        </w:rPr>
        <w:t>Sites adjoining settlement boundaries,</w:t>
      </w:r>
    </w:p>
    <w:p w14:paraId="320C013B" w14:textId="77777777" w:rsidR="00050402" w:rsidRPr="008D5947" w:rsidRDefault="00050402" w:rsidP="00050402">
      <w:pPr>
        <w:numPr>
          <w:ilvl w:val="0"/>
          <w:numId w:val="44"/>
        </w:numPr>
        <w:spacing w:before="100" w:beforeAutospacing="1" w:after="100" w:afterAutospacing="1"/>
        <w:rPr>
          <w:rFonts w:eastAsia="Times New Roman" w:cs="Arial"/>
          <w:color w:val="000000"/>
          <w:kern w:val="0"/>
          <w:lang w:eastAsia="en-GB"/>
          <w14:ligatures w14:val="none"/>
        </w:rPr>
      </w:pPr>
      <w:r w:rsidRPr="008D5947">
        <w:rPr>
          <w:rFonts w:eastAsia="Times New Roman" w:cs="Arial"/>
          <w:color w:val="000000"/>
          <w:kern w:val="0"/>
          <w:lang w:eastAsia="en-GB"/>
          <w14:ligatures w14:val="none"/>
        </w:rPr>
        <w:t>Both greenfield and previously developed land.</w:t>
      </w:r>
    </w:p>
    <w:p w14:paraId="1AE1B127" w14:textId="70AB36D6" w:rsidR="00B91B54" w:rsidRDefault="00B91B54" w:rsidP="00B91B54">
      <w:r w:rsidRPr="008D5947">
        <w:rPr>
          <w:rFonts w:eastAsia="Times New Roman" w:cs="Arial"/>
          <w:color w:val="000000"/>
          <w:kern w:val="0"/>
          <w:lang w:eastAsia="en-GB"/>
          <w14:ligatures w14:val="none"/>
        </w:rPr>
        <w:t xml:space="preserve">For Shrewton, the SHELAA identifies all realistic land parcels that could form a logical extension to the settlement, considering physical, environmental, policy, and infrastructure constraints. </w:t>
      </w:r>
      <w:r w:rsidR="00AC0C86">
        <w:t>Wiltshire Council</w:t>
      </w:r>
      <w:r>
        <w:t xml:space="preserve"> last assessed the sites in the SHELAA in 2020.</w:t>
      </w:r>
      <w:r w:rsidR="00C77C4B">
        <w:t xml:space="preserve"> </w:t>
      </w:r>
      <w:r>
        <w:t>The sites under consideration were:</w:t>
      </w:r>
    </w:p>
    <w:p w14:paraId="2F3D5822" w14:textId="5C642900" w:rsidR="001B1C58" w:rsidRDefault="001B1C58" w:rsidP="001B1C58">
      <w:pPr>
        <w:pStyle w:val="Caption"/>
      </w:pPr>
    </w:p>
    <w:tbl>
      <w:tblPr>
        <w:tblW w:w="7976" w:type="dxa"/>
        <w:tblCellMar>
          <w:left w:w="0" w:type="dxa"/>
          <w:right w:w="0" w:type="dxa"/>
        </w:tblCellMar>
        <w:tblLook w:val="0600" w:firstRow="0" w:lastRow="0" w:firstColumn="0" w:lastColumn="0" w:noHBand="1" w:noVBand="1"/>
      </w:tblPr>
      <w:tblGrid>
        <w:gridCol w:w="1185"/>
        <w:gridCol w:w="3276"/>
        <w:gridCol w:w="1045"/>
        <w:gridCol w:w="1482"/>
        <w:gridCol w:w="988"/>
      </w:tblGrid>
      <w:tr w:rsidR="00B91B54" w:rsidRPr="004E5EBA" w14:paraId="2586443A" w14:textId="77777777" w:rsidTr="001B1C58">
        <w:trPr>
          <w:trHeight w:val="788"/>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F55DCFD" w14:textId="77777777" w:rsidR="00B91B54" w:rsidRPr="004E5EBA" w:rsidRDefault="00B91B54" w:rsidP="00BF0817">
            <w:pPr>
              <w:rPr>
                <w:sz w:val="22"/>
                <w:szCs w:val="21"/>
              </w:rPr>
            </w:pPr>
            <w:r w:rsidRPr="004E5EBA">
              <w:rPr>
                <w:sz w:val="22"/>
                <w:szCs w:val="21"/>
              </w:rPr>
              <w:t>SH</w:t>
            </w:r>
            <w:r>
              <w:rPr>
                <w:sz w:val="22"/>
                <w:szCs w:val="21"/>
              </w:rPr>
              <w:t>E</w:t>
            </w:r>
            <w:r w:rsidRPr="004E5EBA">
              <w:rPr>
                <w:sz w:val="22"/>
                <w:szCs w:val="21"/>
              </w:rPr>
              <w:t>LAA</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7C0BBC1C" w14:textId="77777777" w:rsidR="00B91B54" w:rsidRPr="004E5EBA" w:rsidRDefault="00B91B54" w:rsidP="00BF0817">
            <w:pPr>
              <w:rPr>
                <w:sz w:val="22"/>
                <w:szCs w:val="21"/>
              </w:rPr>
            </w:pPr>
            <w:r w:rsidRPr="004E5EBA">
              <w:rPr>
                <w:sz w:val="22"/>
                <w:szCs w:val="21"/>
              </w:rPr>
              <w:t>Title</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93C7515" w14:textId="77777777" w:rsidR="00B91B54" w:rsidRPr="004E5EBA" w:rsidRDefault="00B91B54" w:rsidP="00BF0817">
            <w:pPr>
              <w:rPr>
                <w:sz w:val="22"/>
                <w:szCs w:val="21"/>
              </w:rPr>
            </w:pPr>
            <w:r w:rsidRPr="004E5EBA">
              <w:rPr>
                <w:sz w:val="22"/>
                <w:szCs w:val="21"/>
              </w:rPr>
              <w:t>Included by settlement</w:t>
            </w: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F648AA8" w14:textId="77777777" w:rsidR="00B91B54" w:rsidRPr="004E5EBA" w:rsidRDefault="00B91B54" w:rsidP="00BF0817">
            <w:pPr>
              <w:rPr>
                <w:sz w:val="22"/>
                <w:szCs w:val="21"/>
              </w:rPr>
            </w:pPr>
            <w:r w:rsidRPr="004E5EBA">
              <w:rPr>
                <w:sz w:val="22"/>
                <w:szCs w:val="21"/>
              </w:rPr>
              <w:t>Discounted by settlement</w:t>
            </w: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F283BAD" w14:textId="77777777" w:rsidR="00B91B54" w:rsidRPr="004E5EBA" w:rsidRDefault="00B91B54" w:rsidP="00BF0817">
            <w:pPr>
              <w:rPr>
                <w:sz w:val="22"/>
                <w:szCs w:val="21"/>
              </w:rPr>
            </w:pPr>
            <w:r w:rsidRPr="004E5EBA">
              <w:rPr>
                <w:sz w:val="22"/>
                <w:szCs w:val="21"/>
              </w:rPr>
              <w:t>Total area/ha</w:t>
            </w:r>
          </w:p>
        </w:tc>
      </w:tr>
      <w:tr w:rsidR="00B91B54" w:rsidRPr="004E5EBA" w14:paraId="4BB9C445"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2AF41986" w14:textId="77777777" w:rsidR="00B91B54" w:rsidRPr="004E5EBA" w:rsidRDefault="00B91B54" w:rsidP="00BF0817">
            <w:pPr>
              <w:rPr>
                <w:sz w:val="22"/>
                <w:szCs w:val="21"/>
              </w:rPr>
            </w:pPr>
            <w:r w:rsidRPr="004E5EBA">
              <w:rPr>
                <w:sz w:val="22"/>
                <w:szCs w:val="21"/>
              </w:rPr>
              <w:t>3384</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7183E2D9" w14:textId="77777777" w:rsidR="00B91B54" w:rsidRPr="004E5EBA" w:rsidRDefault="00B91B54" w:rsidP="00BF0817">
            <w:pPr>
              <w:rPr>
                <w:sz w:val="22"/>
                <w:szCs w:val="21"/>
              </w:rPr>
            </w:pPr>
            <w:r w:rsidRPr="004E5EBA">
              <w:rPr>
                <w:sz w:val="22"/>
                <w:szCs w:val="21"/>
              </w:rPr>
              <w:t>Land off Common (site 1)</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BA28F5F"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66328F8"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5279CDE" w14:textId="77777777" w:rsidR="00B91B54" w:rsidRPr="004E5EBA" w:rsidRDefault="00B91B54" w:rsidP="00BF0817">
            <w:pPr>
              <w:rPr>
                <w:sz w:val="22"/>
                <w:szCs w:val="21"/>
              </w:rPr>
            </w:pPr>
            <w:r w:rsidRPr="004E5EBA">
              <w:rPr>
                <w:sz w:val="22"/>
                <w:szCs w:val="21"/>
              </w:rPr>
              <w:t>2.3485</w:t>
            </w:r>
          </w:p>
        </w:tc>
      </w:tr>
      <w:tr w:rsidR="00B91B54" w:rsidRPr="004E5EBA" w14:paraId="6CB411A1"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0AB59D1" w14:textId="77777777" w:rsidR="00B91B54" w:rsidRPr="004E5EBA" w:rsidRDefault="00B91B54" w:rsidP="00BF0817">
            <w:pPr>
              <w:rPr>
                <w:sz w:val="22"/>
                <w:szCs w:val="21"/>
              </w:rPr>
            </w:pPr>
            <w:r w:rsidRPr="004E5EBA">
              <w:rPr>
                <w:sz w:val="22"/>
                <w:szCs w:val="21"/>
              </w:rPr>
              <w:t>3385</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8A17D18" w14:textId="77777777" w:rsidR="00B91B54" w:rsidRPr="004E5EBA" w:rsidRDefault="00B91B54" w:rsidP="00BF0817">
            <w:pPr>
              <w:rPr>
                <w:sz w:val="22"/>
                <w:szCs w:val="21"/>
              </w:rPr>
            </w:pPr>
            <w:r w:rsidRPr="004E5EBA">
              <w:rPr>
                <w:sz w:val="22"/>
                <w:szCs w:val="21"/>
              </w:rPr>
              <w:t>Land off Common (site 2)</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2648D737"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375161F"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DDE857E" w14:textId="77777777" w:rsidR="00B91B54" w:rsidRPr="004E5EBA" w:rsidRDefault="00B91B54" w:rsidP="00BF0817">
            <w:pPr>
              <w:rPr>
                <w:sz w:val="22"/>
                <w:szCs w:val="21"/>
              </w:rPr>
            </w:pPr>
            <w:r w:rsidRPr="004E5EBA">
              <w:rPr>
                <w:sz w:val="22"/>
                <w:szCs w:val="21"/>
              </w:rPr>
              <w:t>0.4764</w:t>
            </w:r>
          </w:p>
        </w:tc>
      </w:tr>
      <w:tr w:rsidR="00B91B54" w:rsidRPr="004E5EBA" w14:paraId="7A47F54B"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3154C0B" w14:textId="77777777" w:rsidR="00B91B54" w:rsidRPr="004E5EBA" w:rsidRDefault="00B91B54" w:rsidP="00BF0817">
            <w:pPr>
              <w:rPr>
                <w:sz w:val="22"/>
                <w:szCs w:val="21"/>
              </w:rPr>
            </w:pPr>
            <w:r w:rsidRPr="004E5EBA">
              <w:rPr>
                <w:sz w:val="22"/>
                <w:szCs w:val="21"/>
              </w:rPr>
              <w:t>S77</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731313E4" w14:textId="77777777" w:rsidR="00B91B54" w:rsidRPr="004E5EBA" w:rsidRDefault="00B91B54" w:rsidP="00BF0817">
            <w:pPr>
              <w:rPr>
                <w:sz w:val="22"/>
                <w:szCs w:val="21"/>
              </w:rPr>
            </w:pPr>
            <w:r w:rsidRPr="004E5EBA">
              <w:rPr>
                <w:sz w:val="22"/>
                <w:szCs w:val="21"/>
              </w:rPr>
              <w:t>Land Nettwood Farm Nett Road</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DEF001F" w14:textId="77777777" w:rsidR="00B91B54" w:rsidRPr="004E5EBA" w:rsidRDefault="00B91B54" w:rsidP="00BF0817">
            <w:pPr>
              <w:rPr>
                <w:sz w:val="22"/>
                <w:szCs w:val="21"/>
              </w:rPr>
            </w:pPr>
            <w:r w:rsidRPr="004E5EBA">
              <w:rPr>
                <w:sz w:val="22"/>
                <w:szCs w:val="21"/>
              </w:rPr>
              <w:t>Yes</w:t>
            </w: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4E48D7D"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F14C14A" w14:textId="77777777" w:rsidR="00B91B54" w:rsidRPr="004E5EBA" w:rsidRDefault="00B91B54" w:rsidP="00BF0817">
            <w:pPr>
              <w:rPr>
                <w:sz w:val="22"/>
                <w:szCs w:val="21"/>
              </w:rPr>
            </w:pPr>
            <w:r w:rsidRPr="004E5EBA">
              <w:rPr>
                <w:sz w:val="22"/>
                <w:szCs w:val="21"/>
              </w:rPr>
              <w:t>2.587</w:t>
            </w:r>
          </w:p>
        </w:tc>
      </w:tr>
      <w:tr w:rsidR="00B91B54" w:rsidRPr="004E5EBA" w14:paraId="78B2FCF5"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59A2E0A" w14:textId="77777777" w:rsidR="00B91B54" w:rsidRPr="004E5EBA" w:rsidRDefault="00B91B54" w:rsidP="00BF0817">
            <w:pPr>
              <w:rPr>
                <w:sz w:val="22"/>
                <w:szCs w:val="21"/>
              </w:rPr>
            </w:pPr>
            <w:r w:rsidRPr="004E5EBA">
              <w:rPr>
                <w:sz w:val="22"/>
                <w:szCs w:val="21"/>
              </w:rPr>
              <w:t>S113</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76E50FC5" w14:textId="77777777" w:rsidR="00B91B54" w:rsidRPr="004E5EBA" w:rsidRDefault="00B91B54" w:rsidP="00BF0817">
            <w:pPr>
              <w:rPr>
                <w:sz w:val="22"/>
                <w:szCs w:val="21"/>
              </w:rPr>
            </w:pPr>
            <w:r w:rsidRPr="004E5EBA">
              <w:rPr>
                <w:sz w:val="22"/>
                <w:szCs w:val="21"/>
              </w:rPr>
              <w:t>Land to Rear of Hinde's Meadow</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C9AE61C" w14:textId="77777777" w:rsidR="00B91B54" w:rsidRPr="004E5EBA" w:rsidRDefault="00B91B54" w:rsidP="00BF0817">
            <w:pPr>
              <w:rPr>
                <w:sz w:val="22"/>
                <w:szCs w:val="21"/>
              </w:rPr>
            </w:pPr>
            <w:r w:rsidRPr="004E5EBA">
              <w:rPr>
                <w:sz w:val="22"/>
                <w:szCs w:val="21"/>
              </w:rPr>
              <w:t>Yes</w:t>
            </w: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D7AAF70"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6A951C7" w14:textId="77777777" w:rsidR="00B91B54" w:rsidRPr="004E5EBA" w:rsidRDefault="00B91B54" w:rsidP="00BF0817">
            <w:pPr>
              <w:rPr>
                <w:sz w:val="22"/>
                <w:szCs w:val="21"/>
              </w:rPr>
            </w:pPr>
            <w:r w:rsidRPr="004E5EBA">
              <w:rPr>
                <w:sz w:val="22"/>
                <w:szCs w:val="21"/>
              </w:rPr>
              <w:t>1.0427</w:t>
            </w:r>
          </w:p>
        </w:tc>
      </w:tr>
      <w:tr w:rsidR="00B91B54" w:rsidRPr="004E5EBA" w14:paraId="59EBE27D"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59F2FA7" w14:textId="77777777" w:rsidR="00B91B54" w:rsidRPr="004E5EBA" w:rsidRDefault="00B91B54" w:rsidP="00BF0817">
            <w:pPr>
              <w:rPr>
                <w:sz w:val="22"/>
                <w:szCs w:val="21"/>
              </w:rPr>
            </w:pPr>
            <w:r w:rsidRPr="004E5EBA">
              <w:rPr>
                <w:sz w:val="22"/>
                <w:szCs w:val="21"/>
              </w:rPr>
              <w:t>S146</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6F3DBAE" w14:textId="77777777" w:rsidR="00B91B54" w:rsidRPr="004E5EBA" w:rsidRDefault="00B91B54" w:rsidP="00BF0817">
            <w:pPr>
              <w:rPr>
                <w:sz w:val="22"/>
                <w:szCs w:val="21"/>
              </w:rPr>
            </w:pPr>
            <w:r w:rsidRPr="004E5EBA">
              <w:rPr>
                <w:sz w:val="22"/>
                <w:szCs w:val="21"/>
              </w:rPr>
              <w:t>Land South of the Gibbet</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43F7D07"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2AC2EB6" w14:textId="77777777" w:rsidR="00B91B54" w:rsidRPr="004E5EBA" w:rsidRDefault="00B91B54" w:rsidP="00BF0817">
            <w:pPr>
              <w:rPr>
                <w:sz w:val="22"/>
                <w:szCs w:val="21"/>
              </w:rPr>
            </w:pPr>
            <w:r w:rsidRPr="004E5EBA">
              <w:rPr>
                <w:sz w:val="22"/>
                <w:szCs w:val="21"/>
              </w:rPr>
              <w:t>Yes</w:t>
            </w: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288ECAA" w14:textId="77777777" w:rsidR="00B91B54" w:rsidRPr="004E5EBA" w:rsidRDefault="00B91B54" w:rsidP="00BF0817">
            <w:pPr>
              <w:rPr>
                <w:sz w:val="22"/>
                <w:szCs w:val="21"/>
              </w:rPr>
            </w:pPr>
            <w:r w:rsidRPr="004E5EBA">
              <w:rPr>
                <w:sz w:val="22"/>
                <w:szCs w:val="21"/>
              </w:rPr>
              <w:t>19.275</w:t>
            </w:r>
          </w:p>
        </w:tc>
      </w:tr>
      <w:tr w:rsidR="00B91B54" w:rsidRPr="004E5EBA" w14:paraId="4B20477C"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95CC01C" w14:textId="77777777" w:rsidR="00B91B54" w:rsidRPr="004E5EBA" w:rsidRDefault="00B91B54" w:rsidP="00BF0817">
            <w:pPr>
              <w:rPr>
                <w:sz w:val="22"/>
                <w:szCs w:val="21"/>
              </w:rPr>
            </w:pPr>
            <w:r w:rsidRPr="004E5EBA">
              <w:rPr>
                <w:sz w:val="22"/>
                <w:szCs w:val="21"/>
              </w:rPr>
              <w:t>S150</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642D5D5" w14:textId="77777777" w:rsidR="00B91B54" w:rsidRPr="004E5EBA" w:rsidRDefault="00B91B54" w:rsidP="00BF0817">
            <w:pPr>
              <w:rPr>
                <w:sz w:val="22"/>
                <w:szCs w:val="21"/>
              </w:rPr>
            </w:pPr>
            <w:r w:rsidRPr="004E5EBA">
              <w:rPr>
                <w:sz w:val="22"/>
                <w:szCs w:val="21"/>
              </w:rPr>
              <w:t>Land North of Rollestone Manor</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D11EFD2" w14:textId="77777777" w:rsidR="00B91B54" w:rsidRPr="004E5EBA" w:rsidRDefault="00B91B54" w:rsidP="00BF0817">
            <w:pPr>
              <w:rPr>
                <w:sz w:val="22"/>
                <w:szCs w:val="21"/>
              </w:rPr>
            </w:pPr>
            <w:r w:rsidRPr="004E5EBA">
              <w:rPr>
                <w:sz w:val="22"/>
                <w:szCs w:val="21"/>
              </w:rPr>
              <w:t>Yes</w:t>
            </w: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42A21E8"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F639A39" w14:textId="77777777" w:rsidR="00B91B54" w:rsidRPr="004E5EBA" w:rsidRDefault="00B91B54" w:rsidP="00BF0817">
            <w:pPr>
              <w:rPr>
                <w:sz w:val="22"/>
                <w:szCs w:val="21"/>
              </w:rPr>
            </w:pPr>
            <w:r w:rsidRPr="004E5EBA">
              <w:rPr>
                <w:sz w:val="22"/>
                <w:szCs w:val="21"/>
              </w:rPr>
              <w:t>10.3953</w:t>
            </w:r>
          </w:p>
        </w:tc>
      </w:tr>
      <w:tr w:rsidR="00B91B54" w:rsidRPr="004E5EBA" w14:paraId="1A04C6C4"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0634487" w14:textId="77777777" w:rsidR="00B91B54" w:rsidRPr="004E5EBA" w:rsidRDefault="00B91B54" w:rsidP="00BF0817">
            <w:pPr>
              <w:rPr>
                <w:sz w:val="22"/>
                <w:szCs w:val="21"/>
              </w:rPr>
            </w:pPr>
            <w:r w:rsidRPr="004E5EBA">
              <w:rPr>
                <w:sz w:val="22"/>
                <w:szCs w:val="21"/>
              </w:rPr>
              <w:t>S151</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B48B8C5" w14:textId="77777777" w:rsidR="00B91B54" w:rsidRPr="004E5EBA" w:rsidRDefault="00B91B54" w:rsidP="00BF0817">
            <w:pPr>
              <w:rPr>
                <w:sz w:val="22"/>
                <w:szCs w:val="21"/>
              </w:rPr>
            </w:pPr>
            <w:r w:rsidRPr="004E5EBA">
              <w:rPr>
                <w:sz w:val="22"/>
                <w:szCs w:val="21"/>
              </w:rPr>
              <w:t>Land South of Nettley Farm</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FE55394" w14:textId="77777777" w:rsidR="00B91B54" w:rsidRPr="004E5EBA" w:rsidRDefault="00B91B54" w:rsidP="00BF0817">
            <w:pPr>
              <w:rPr>
                <w:sz w:val="22"/>
                <w:szCs w:val="21"/>
              </w:rPr>
            </w:pPr>
            <w:r w:rsidRPr="004E5EBA">
              <w:rPr>
                <w:sz w:val="22"/>
                <w:szCs w:val="21"/>
              </w:rPr>
              <w:t>Yes</w:t>
            </w: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7BC431E6"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0BB3C4B" w14:textId="77777777" w:rsidR="00B91B54" w:rsidRPr="004E5EBA" w:rsidRDefault="00B91B54" w:rsidP="00BF0817">
            <w:pPr>
              <w:rPr>
                <w:sz w:val="22"/>
                <w:szCs w:val="21"/>
              </w:rPr>
            </w:pPr>
            <w:r w:rsidRPr="004E5EBA">
              <w:rPr>
                <w:sz w:val="22"/>
                <w:szCs w:val="21"/>
              </w:rPr>
              <w:t>4.858</w:t>
            </w:r>
          </w:p>
        </w:tc>
      </w:tr>
      <w:tr w:rsidR="00B91B54" w:rsidRPr="004E5EBA" w14:paraId="749C3AE1"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44A058D" w14:textId="77777777" w:rsidR="00B91B54" w:rsidRPr="004E5EBA" w:rsidRDefault="00B91B54" w:rsidP="00BF0817">
            <w:pPr>
              <w:rPr>
                <w:sz w:val="22"/>
                <w:szCs w:val="21"/>
              </w:rPr>
            </w:pPr>
            <w:r w:rsidRPr="004E5EBA">
              <w:rPr>
                <w:sz w:val="22"/>
                <w:szCs w:val="21"/>
              </w:rPr>
              <w:t>S152</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6C3BC79" w14:textId="77777777" w:rsidR="00B91B54" w:rsidRPr="004E5EBA" w:rsidRDefault="00B91B54" w:rsidP="00BF0817">
            <w:pPr>
              <w:rPr>
                <w:sz w:val="22"/>
                <w:szCs w:val="21"/>
              </w:rPr>
            </w:pPr>
            <w:r w:rsidRPr="004E5EBA">
              <w:rPr>
                <w:sz w:val="22"/>
                <w:szCs w:val="21"/>
              </w:rPr>
              <w:t>Land at Rollestone Manor</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7E226E61"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9F18C2F" w14:textId="77777777" w:rsidR="00B91B54" w:rsidRPr="004E5EBA" w:rsidRDefault="00B91B54" w:rsidP="00BF0817">
            <w:pPr>
              <w:rPr>
                <w:sz w:val="22"/>
                <w:szCs w:val="21"/>
              </w:rPr>
            </w:pPr>
            <w:r w:rsidRPr="004E5EBA">
              <w:rPr>
                <w:sz w:val="22"/>
                <w:szCs w:val="21"/>
              </w:rPr>
              <w:t>Yes</w:t>
            </w: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29B8DD1" w14:textId="77777777" w:rsidR="00B91B54" w:rsidRPr="004E5EBA" w:rsidRDefault="00B91B54" w:rsidP="00BF0817">
            <w:pPr>
              <w:rPr>
                <w:sz w:val="22"/>
                <w:szCs w:val="21"/>
              </w:rPr>
            </w:pPr>
            <w:r w:rsidRPr="004E5EBA">
              <w:rPr>
                <w:sz w:val="22"/>
                <w:szCs w:val="21"/>
              </w:rPr>
              <w:t>0.282</w:t>
            </w:r>
          </w:p>
        </w:tc>
      </w:tr>
      <w:tr w:rsidR="00B91B54" w:rsidRPr="004E5EBA" w14:paraId="6F1D6069"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288BAD2B" w14:textId="77777777" w:rsidR="00B91B54" w:rsidRPr="004E5EBA" w:rsidRDefault="00B91B54" w:rsidP="00BF0817">
            <w:pPr>
              <w:rPr>
                <w:sz w:val="22"/>
                <w:szCs w:val="21"/>
              </w:rPr>
            </w:pPr>
            <w:r w:rsidRPr="004E5EBA">
              <w:rPr>
                <w:sz w:val="22"/>
                <w:szCs w:val="21"/>
              </w:rPr>
              <w:t>S154</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17F25F6" w14:textId="77777777" w:rsidR="00B91B54" w:rsidRPr="004E5EBA" w:rsidRDefault="00B91B54" w:rsidP="00BF0817">
            <w:pPr>
              <w:rPr>
                <w:sz w:val="22"/>
                <w:szCs w:val="21"/>
              </w:rPr>
            </w:pPr>
            <w:r w:rsidRPr="004E5EBA">
              <w:rPr>
                <w:sz w:val="22"/>
                <w:szCs w:val="21"/>
              </w:rPr>
              <w:t>Land N of Nett Rd &amp; S of London Rd</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5E011F4"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01D9157" w14:textId="77777777" w:rsidR="00B91B54" w:rsidRPr="004E5EBA" w:rsidRDefault="00B91B54" w:rsidP="00BF0817">
            <w:pPr>
              <w:rPr>
                <w:sz w:val="22"/>
                <w:szCs w:val="21"/>
              </w:rPr>
            </w:pPr>
            <w:r w:rsidRPr="004E5EBA">
              <w:rPr>
                <w:sz w:val="22"/>
                <w:szCs w:val="21"/>
              </w:rPr>
              <w:t>Yes</w:t>
            </w: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95D65F5" w14:textId="77777777" w:rsidR="00B91B54" w:rsidRPr="004E5EBA" w:rsidRDefault="00B91B54" w:rsidP="00BF0817">
            <w:pPr>
              <w:rPr>
                <w:sz w:val="22"/>
                <w:szCs w:val="21"/>
              </w:rPr>
            </w:pPr>
            <w:r w:rsidRPr="004E5EBA">
              <w:rPr>
                <w:sz w:val="22"/>
                <w:szCs w:val="21"/>
              </w:rPr>
              <w:t>13.3517</w:t>
            </w:r>
          </w:p>
        </w:tc>
      </w:tr>
      <w:tr w:rsidR="00B91B54" w:rsidRPr="004E5EBA" w14:paraId="4978355C"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5089860" w14:textId="77777777" w:rsidR="00B91B54" w:rsidRPr="004E5EBA" w:rsidRDefault="00B91B54" w:rsidP="00BF0817">
            <w:pPr>
              <w:rPr>
                <w:sz w:val="22"/>
                <w:szCs w:val="21"/>
              </w:rPr>
            </w:pPr>
            <w:r w:rsidRPr="004E5EBA">
              <w:rPr>
                <w:sz w:val="22"/>
                <w:szCs w:val="21"/>
              </w:rPr>
              <w:t>209</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5CA7ADC" w14:textId="77777777" w:rsidR="00B91B54" w:rsidRPr="004E5EBA" w:rsidRDefault="00B91B54" w:rsidP="00BF0817">
            <w:pPr>
              <w:rPr>
                <w:sz w:val="22"/>
                <w:szCs w:val="21"/>
              </w:rPr>
            </w:pPr>
            <w:r w:rsidRPr="004E5EBA">
              <w:rPr>
                <w:sz w:val="22"/>
                <w:szCs w:val="21"/>
              </w:rPr>
              <w:t>Land to the North of the Hollows</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3D8178D" w14:textId="77777777" w:rsidR="00B91B54" w:rsidRPr="004E5EBA" w:rsidRDefault="00B91B54" w:rsidP="00BF0817">
            <w:pPr>
              <w:rPr>
                <w:sz w:val="22"/>
                <w:szCs w:val="21"/>
              </w:rPr>
            </w:pPr>
            <w:r w:rsidRPr="004E5EBA">
              <w:rPr>
                <w:sz w:val="22"/>
                <w:szCs w:val="21"/>
              </w:rPr>
              <w:t>Yes</w:t>
            </w: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140C3698"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3972BCD" w14:textId="77777777" w:rsidR="00B91B54" w:rsidRPr="004E5EBA" w:rsidRDefault="00B91B54" w:rsidP="00BF0817">
            <w:pPr>
              <w:rPr>
                <w:sz w:val="22"/>
                <w:szCs w:val="21"/>
              </w:rPr>
            </w:pPr>
            <w:r w:rsidRPr="004E5EBA">
              <w:rPr>
                <w:sz w:val="22"/>
                <w:szCs w:val="21"/>
              </w:rPr>
              <w:t>5.9671</w:t>
            </w:r>
          </w:p>
        </w:tc>
      </w:tr>
      <w:tr w:rsidR="00B91B54" w:rsidRPr="004E5EBA" w14:paraId="55916166"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23A3D4C1" w14:textId="77777777" w:rsidR="00B91B54" w:rsidRPr="004E5EBA" w:rsidRDefault="00B91B54" w:rsidP="00BF0817">
            <w:pPr>
              <w:rPr>
                <w:sz w:val="22"/>
                <w:szCs w:val="21"/>
              </w:rPr>
            </w:pPr>
            <w:r w:rsidRPr="004E5EBA">
              <w:rPr>
                <w:sz w:val="22"/>
                <w:szCs w:val="21"/>
              </w:rPr>
              <w:t>S1066</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F25AAC8" w14:textId="77777777" w:rsidR="00B91B54" w:rsidRPr="004E5EBA" w:rsidRDefault="00B91B54" w:rsidP="00BF0817">
            <w:pPr>
              <w:rPr>
                <w:sz w:val="22"/>
                <w:szCs w:val="21"/>
              </w:rPr>
            </w:pPr>
            <w:r w:rsidRPr="004E5EBA">
              <w:rPr>
                <w:sz w:val="22"/>
                <w:szCs w:val="21"/>
              </w:rPr>
              <w:t>Adjacent Yew Tree Cottage</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3159D1D"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2F392EF0"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FCA7904" w14:textId="77777777" w:rsidR="00B91B54" w:rsidRPr="004E5EBA" w:rsidRDefault="00B91B54" w:rsidP="00BF0817">
            <w:pPr>
              <w:rPr>
                <w:sz w:val="22"/>
                <w:szCs w:val="21"/>
              </w:rPr>
            </w:pPr>
            <w:r w:rsidRPr="004E5EBA">
              <w:rPr>
                <w:sz w:val="22"/>
                <w:szCs w:val="21"/>
              </w:rPr>
              <w:t>0.8213</w:t>
            </w:r>
          </w:p>
        </w:tc>
      </w:tr>
      <w:tr w:rsidR="00B91B54" w:rsidRPr="004E5EBA" w14:paraId="6345195C"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55262D1" w14:textId="77777777" w:rsidR="00B91B54" w:rsidRPr="004E5EBA" w:rsidRDefault="00B91B54" w:rsidP="00BF0817">
            <w:pPr>
              <w:rPr>
                <w:sz w:val="22"/>
                <w:szCs w:val="21"/>
              </w:rPr>
            </w:pPr>
            <w:r w:rsidRPr="004E5EBA">
              <w:rPr>
                <w:sz w:val="22"/>
                <w:szCs w:val="21"/>
              </w:rPr>
              <w:t>S1067</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4A5C0D3" w14:textId="77777777" w:rsidR="00B91B54" w:rsidRPr="004E5EBA" w:rsidRDefault="00B91B54" w:rsidP="00BF0817">
            <w:pPr>
              <w:rPr>
                <w:sz w:val="22"/>
                <w:szCs w:val="21"/>
              </w:rPr>
            </w:pPr>
            <w:r w:rsidRPr="004E5EBA">
              <w:rPr>
                <w:sz w:val="22"/>
                <w:szCs w:val="21"/>
              </w:rPr>
              <w:t>Land off Maddington Street</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5E30A69"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2133AFB" w14:textId="77777777" w:rsidR="00B91B54" w:rsidRPr="004E5EBA" w:rsidRDefault="00B91B54" w:rsidP="00BF0817">
            <w:pPr>
              <w:rPr>
                <w:sz w:val="22"/>
                <w:szCs w:val="21"/>
              </w:rPr>
            </w:pP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6CA8B0C" w14:textId="77777777" w:rsidR="00B91B54" w:rsidRPr="004E5EBA" w:rsidRDefault="00B91B54" w:rsidP="00BF0817">
            <w:pPr>
              <w:rPr>
                <w:sz w:val="22"/>
                <w:szCs w:val="21"/>
              </w:rPr>
            </w:pPr>
            <w:r w:rsidRPr="004E5EBA">
              <w:rPr>
                <w:sz w:val="22"/>
                <w:szCs w:val="21"/>
              </w:rPr>
              <w:t>1.129</w:t>
            </w:r>
          </w:p>
        </w:tc>
      </w:tr>
      <w:tr w:rsidR="00B91B54" w:rsidRPr="004E5EBA" w14:paraId="0FC9D21A"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CEABBA1" w14:textId="77777777" w:rsidR="00B91B54" w:rsidRPr="004E5EBA" w:rsidRDefault="00B91B54" w:rsidP="00BF0817">
            <w:pPr>
              <w:rPr>
                <w:sz w:val="22"/>
                <w:szCs w:val="21"/>
              </w:rPr>
            </w:pPr>
            <w:r w:rsidRPr="004E5EBA">
              <w:rPr>
                <w:sz w:val="22"/>
                <w:szCs w:val="21"/>
              </w:rPr>
              <w:t>148</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42D0E32" w14:textId="77777777" w:rsidR="00B91B54" w:rsidRPr="004E5EBA" w:rsidRDefault="00B91B54" w:rsidP="00BF0817">
            <w:pPr>
              <w:rPr>
                <w:sz w:val="22"/>
                <w:szCs w:val="21"/>
              </w:rPr>
            </w:pPr>
            <w:r w:rsidRPr="004E5EBA">
              <w:rPr>
                <w:sz w:val="22"/>
                <w:szCs w:val="21"/>
              </w:rPr>
              <w:t>Land West of Tanners Lane</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F864DA2"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E5D25E7" w14:textId="77777777" w:rsidR="00B91B54" w:rsidRPr="004E5EBA" w:rsidRDefault="00B91B54" w:rsidP="00BF0817">
            <w:pPr>
              <w:rPr>
                <w:sz w:val="22"/>
                <w:szCs w:val="21"/>
              </w:rPr>
            </w:pPr>
            <w:r w:rsidRPr="004E5EBA">
              <w:rPr>
                <w:sz w:val="22"/>
                <w:szCs w:val="21"/>
              </w:rPr>
              <w:t>Yes</w:t>
            </w: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0683F7E5" w14:textId="77777777" w:rsidR="00B91B54" w:rsidRPr="004E5EBA" w:rsidRDefault="00B91B54" w:rsidP="00BF0817">
            <w:pPr>
              <w:rPr>
                <w:sz w:val="22"/>
                <w:szCs w:val="21"/>
              </w:rPr>
            </w:pPr>
          </w:p>
        </w:tc>
      </w:tr>
      <w:tr w:rsidR="00B91B54" w:rsidRPr="004E5EBA" w14:paraId="400C35D0"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C8DF4FA" w14:textId="77777777" w:rsidR="00B91B54" w:rsidRPr="004E5EBA" w:rsidRDefault="00B91B54" w:rsidP="00BF0817">
            <w:pPr>
              <w:rPr>
                <w:sz w:val="22"/>
                <w:szCs w:val="21"/>
              </w:rPr>
            </w:pPr>
            <w:r w:rsidRPr="004E5EBA">
              <w:rPr>
                <w:sz w:val="22"/>
                <w:szCs w:val="21"/>
              </w:rPr>
              <w:t>149</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7CFC0A3C" w14:textId="77777777" w:rsidR="00B91B54" w:rsidRPr="004E5EBA" w:rsidRDefault="00B91B54" w:rsidP="00BF0817">
            <w:pPr>
              <w:rPr>
                <w:sz w:val="22"/>
                <w:szCs w:val="21"/>
              </w:rPr>
            </w:pPr>
            <w:r w:rsidRPr="004E5EBA">
              <w:rPr>
                <w:sz w:val="22"/>
                <w:szCs w:val="21"/>
              </w:rPr>
              <w:t>Land West of the Butts</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C21A3D1"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1968B13" w14:textId="77777777" w:rsidR="00B91B54" w:rsidRPr="004E5EBA" w:rsidRDefault="00B91B54" w:rsidP="00BF0817">
            <w:pPr>
              <w:rPr>
                <w:sz w:val="22"/>
                <w:szCs w:val="21"/>
              </w:rPr>
            </w:pPr>
            <w:r w:rsidRPr="004E5EBA">
              <w:rPr>
                <w:sz w:val="22"/>
                <w:szCs w:val="21"/>
              </w:rPr>
              <w:t>Yes</w:t>
            </w: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6762455F" w14:textId="77777777" w:rsidR="00B91B54" w:rsidRPr="004E5EBA" w:rsidRDefault="00B91B54" w:rsidP="00BF0817">
            <w:pPr>
              <w:rPr>
                <w:sz w:val="22"/>
                <w:szCs w:val="21"/>
              </w:rPr>
            </w:pPr>
          </w:p>
        </w:tc>
      </w:tr>
      <w:tr w:rsidR="00B91B54" w:rsidRPr="004E5EBA" w14:paraId="4162DDD8" w14:textId="77777777" w:rsidTr="001B1C58">
        <w:trPr>
          <w:trHeight w:val="361"/>
        </w:trPr>
        <w:tc>
          <w:tcPr>
            <w:tcW w:w="118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2F794069" w14:textId="77777777" w:rsidR="00B91B54" w:rsidRPr="004E5EBA" w:rsidRDefault="00B91B54" w:rsidP="00BF0817">
            <w:pPr>
              <w:rPr>
                <w:sz w:val="22"/>
                <w:szCs w:val="21"/>
              </w:rPr>
            </w:pPr>
            <w:r w:rsidRPr="004E5EBA">
              <w:rPr>
                <w:sz w:val="22"/>
                <w:szCs w:val="21"/>
              </w:rPr>
              <w:t>153</w:t>
            </w:r>
          </w:p>
        </w:tc>
        <w:tc>
          <w:tcPr>
            <w:tcW w:w="3276"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9A8B96F" w14:textId="77777777" w:rsidR="00B91B54" w:rsidRPr="004E5EBA" w:rsidRDefault="00B91B54" w:rsidP="00BF0817">
            <w:pPr>
              <w:rPr>
                <w:sz w:val="22"/>
                <w:szCs w:val="21"/>
              </w:rPr>
            </w:pPr>
            <w:r w:rsidRPr="004E5EBA">
              <w:rPr>
                <w:sz w:val="22"/>
                <w:szCs w:val="21"/>
              </w:rPr>
              <w:t>Land E of Piggeries &amp; S of London Rd</w:t>
            </w:r>
          </w:p>
        </w:tc>
        <w:tc>
          <w:tcPr>
            <w:tcW w:w="1045"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38DEC77E" w14:textId="77777777" w:rsidR="00B91B54" w:rsidRPr="004E5EBA" w:rsidRDefault="00B91B54" w:rsidP="00BF0817">
            <w:pPr>
              <w:rPr>
                <w:sz w:val="22"/>
                <w:szCs w:val="21"/>
              </w:rPr>
            </w:pPr>
          </w:p>
        </w:tc>
        <w:tc>
          <w:tcPr>
            <w:tcW w:w="148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55980364" w14:textId="77777777" w:rsidR="00B91B54" w:rsidRPr="004E5EBA" w:rsidRDefault="00B91B54" w:rsidP="00BF0817">
            <w:pPr>
              <w:rPr>
                <w:sz w:val="22"/>
                <w:szCs w:val="21"/>
              </w:rPr>
            </w:pPr>
            <w:r w:rsidRPr="004E5EBA">
              <w:rPr>
                <w:sz w:val="22"/>
                <w:szCs w:val="21"/>
              </w:rPr>
              <w:t>Yes</w:t>
            </w:r>
          </w:p>
        </w:tc>
        <w:tc>
          <w:tcPr>
            <w:tcW w:w="988" w:type="dxa"/>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bottom"/>
            <w:hideMark/>
          </w:tcPr>
          <w:p w14:paraId="43C6EC45" w14:textId="77777777" w:rsidR="00B91B54" w:rsidRPr="004E5EBA" w:rsidRDefault="00B91B54" w:rsidP="00BF0817">
            <w:pPr>
              <w:rPr>
                <w:sz w:val="22"/>
                <w:szCs w:val="21"/>
              </w:rPr>
            </w:pPr>
          </w:p>
        </w:tc>
      </w:tr>
    </w:tbl>
    <w:p w14:paraId="537C2354" w14:textId="5C183762" w:rsidR="001B1C58" w:rsidRDefault="001B1C58" w:rsidP="001B1C58">
      <w:pPr>
        <w:pStyle w:val="Caption"/>
      </w:pPr>
      <w:r>
        <w:t xml:space="preserve">Table </w:t>
      </w:r>
      <w:r>
        <w:fldChar w:fldCharType="begin"/>
      </w:r>
      <w:r>
        <w:instrText>SEQ Table \* ARABIC</w:instrText>
      </w:r>
      <w:r>
        <w:fldChar w:fldCharType="separate"/>
      </w:r>
      <w:r w:rsidR="00006AD4">
        <w:rPr>
          <w:noProof/>
        </w:rPr>
        <w:t>1</w:t>
      </w:r>
      <w:r>
        <w:fldChar w:fldCharType="end"/>
      </w:r>
      <w:r>
        <w:t xml:space="preserve"> 2017 SHELAA Sites</w:t>
      </w:r>
    </w:p>
    <w:p w14:paraId="08E58BF4" w14:textId="314587EC" w:rsidR="00B91B54" w:rsidRDefault="00B91B54" w:rsidP="00B91B54">
      <w:r>
        <w:t>These are shown below:</w:t>
      </w:r>
    </w:p>
    <w:p w14:paraId="356C7CB1" w14:textId="77777777" w:rsidR="001B1C58" w:rsidRDefault="00B91B54" w:rsidP="001B1C58">
      <w:pPr>
        <w:keepNext/>
      </w:pPr>
      <w:r w:rsidRPr="001068F5">
        <w:rPr>
          <w:noProof/>
        </w:rPr>
        <w:lastRenderedPageBreak/>
        <w:drawing>
          <wp:inline distT="0" distB="0" distL="0" distR="0" wp14:anchorId="727E235F" wp14:editId="6C1FF6EF">
            <wp:extent cx="4995517" cy="3923943"/>
            <wp:effectExtent l="0" t="0" r="0" b="635"/>
            <wp:docPr id="34477207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06587" name="Picture 1" descr="A map of a city&#10;&#10;AI-generated content may be incorrect."/>
                    <pic:cNvPicPr/>
                  </pic:nvPicPr>
                  <pic:blipFill>
                    <a:blip r:embed="rId12"/>
                    <a:stretch>
                      <a:fillRect/>
                    </a:stretch>
                  </pic:blipFill>
                  <pic:spPr>
                    <a:xfrm>
                      <a:off x="0" y="0"/>
                      <a:ext cx="5016054" cy="3940075"/>
                    </a:xfrm>
                    <a:prstGeom prst="rect">
                      <a:avLst/>
                    </a:prstGeom>
                  </pic:spPr>
                </pic:pic>
              </a:graphicData>
            </a:graphic>
          </wp:inline>
        </w:drawing>
      </w:r>
    </w:p>
    <w:p w14:paraId="54017AB3" w14:textId="07C27629" w:rsidR="00B91B54" w:rsidRDefault="001B1C58" w:rsidP="001B1C58">
      <w:pPr>
        <w:pStyle w:val="Caption"/>
      </w:pPr>
      <w:r>
        <w:t xml:space="preserve">Figure </w:t>
      </w:r>
      <w:r>
        <w:fldChar w:fldCharType="begin"/>
      </w:r>
      <w:r>
        <w:instrText>SEQ Figure \* ARABIC</w:instrText>
      </w:r>
      <w:r>
        <w:fldChar w:fldCharType="separate"/>
      </w:r>
      <w:r w:rsidR="00006AD4">
        <w:rPr>
          <w:noProof/>
        </w:rPr>
        <w:t>2</w:t>
      </w:r>
      <w:r>
        <w:fldChar w:fldCharType="end"/>
      </w:r>
      <w:r>
        <w:t xml:space="preserve"> 2017 SHELAA Sites</w:t>
      </w:r>
    </w:p>
    <w:p w14:paraId="17C60CA9" w14:textId="1F0898F0" w:rsidR="00B91B54" w:rsidRDefault="00AC0C86" w:rsidP="00B91B54">
      <w:r>
        <w:t>Wiltshire Council</w:t>
      </w:r>
      <w:r w:rsidR="00B91B54">
        <w:t xml:space="preserve"> assessed all the sites in the SHELAA for suitability, availability, deliverability and achievability and allocated the following sites as sites of interest – S146, S150, S151, S154, S1067. These are shown below.</w:t>
      </w:r>
    </w:p>
    <w:p w14:paraId="39347981" w14:textId="77777777" w:rsidR="001B1C58" w:rsidRDefault="00B91B54" w:rsidP="001B1C58">
      <w:pPr>
        <w:keepNext/>
      </w:pPr>
      <w:r w:rsidRPr="00577ACD">
        <w:rPr>
          <w:noProof/>
        </w:rPr>
        <w:drawing>
          <wp:inline distT="0" distB="0" distL="0" distR="0" wp14:anchorId="72FE6E04" wp14:editId="25CF87A4">
            <wp:extent cx="5655857" cy="3999244"/>
            <wp:effectExtent l="0" t="0" r="0" b="1270"/>
            <wp:docPr id="608379898" name="Content Placeholder 3" descr="A map of a city&#10;&#10;AI-generated content may be incorrect.">
              <a:extLst xmlns:a="http://schemas.openxmlformats.org/drawingml/2006/main">
                <a:ext uri="{FF2B5EF4-FFF2-40B4-BE49-F238E27FC236}">
                  <a16:creationId xmlns:a16="http://schemas.microsoft.com/office/drawing/2014/main" id="{BBD8C8B9-736A-3EE8-5525-ABB89B65D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79898" name="Content Placeholder 3" descr="A map of a city&#10;&#10;AI-generated content may be incorrect.">
                      <a:extLst>
                        <a:ext uri="{FF2B5EF4-FFF2-40B4-BE49-F238E27FC236}">
                          <a16:creationId xmlns:a16="http://schemas.microsoft.com/office/drawing/2014/main" id="{BBD8C8B9-736A-3EE8-5525-ABB89B65D988}"/>
                        </a:ext>
                      </a:extLst>
                    </pic:cNvPr>
                    <pic:cNvPicPr>
                      <a:picLocks noChangeAspect="1"/>
                    </pic:cNvPicPr>
                  </pic:nvPicPr>
                  <pic:blipFill rotWithShape="1">
                    <a:blip r:embed="rId13"/>
                    <a:srcRect l="4144" t="-1" r="1" b="8407"/>
                    <a:stretch>
                      <a:fillRect/>
                    </a:stretch>
                  </pic:blipFill>
                  <pic:spPr bwMode="auto">
                    <a:xfrm>
                      <a:off x="0" y="0"/>
                      <a:ext cx="5656585" cy="3999759"/>
                    </a:xfrm>
                    <a:prstGeom prst="rect">
                      <a:avLst/>
                    </a:prstGeom>
                    <a:ln>
                      <a:noFill/>
                    </a:ln>
                    <a:extLst>
                      <a:ext uri="{53640926-AAD7-44D8-BBD7-CCE9431645EC}">
                        <a14:shadowObscured xmlns:a14="http://schemas.microsoft.com/office/drawing/2010/main"/>
                      </a:ext>
                    </a:extLst>
                  </pic:spPr>
                </pic:pic>
              </a:graphicData>
            </a:graphic>
          </wp:inline>
        </w:drawing>
      </w:r>
    </w:p>
    <w:p w14:paraId="23E067E4" w14:textId="15A4C123" w:rsidR="00B91B54" w:rsidRDefault="001B1C58" w:rsidP="001B1C58">
      <w:pPr>
        <w:pStyle w:val="Caption"/>
      </w:pPr>
      <w:r>
        <w:t xml:space="preserve">Figure </w:t>
      </w:r>
      <w:r>
        <w:fldChar w:fldCharType="begin"/>
      </w:r>
      <w:r>
        <w:instrText>SEQ Figure \* ARABIC</w:instrText>
      </w:r>
      <w:r>
        <w:fldChar w:fldCharType="separate"/>
      </w:r>
      <w:r w:rsidR="00006AD4">
        <w:rPr>
          <w:noProof/>
        </w:rPr>
        <w:t>3</w:t>
      </w:r>
      <w:r>
        <w:fldChar w:fldCharType="end"/>
      </w:r>
      <w:r>
        <w:t xml:space="preserve"> 2017 SHELAA Sites of Interest</w:t>
      </w:r>
    </w:p>
    <w:p w14:paraId="15A840FC" w14:textId="77777777" w:rsidR="00B91B54" w:rsidRDefault="00B91B54" w:rsidP="00B91B54"/>
    <w:p w14:paraId="24976077" w14:textId="4A4E47C7" w:rsidR="00B91B54" w:rsidRPr="00B91B54" w:rsidRDefault="00B91B54" w:rsidP="00050402">
      <w:pPr>
        <w:spacing w:before="100" w:beforeAutospacing="1" w:after="100" w:afterAutospacing="1"/>
        <w:rPr>
          <w:rFonts w:cs="Arial"/>
          <w:color w:val="000000"/>
        </w:rPr>
      </w:pPr>
      <w:r w:rsidRPr="008D5947">
        <w:rPr>
          <w:rFonts w:eastAsia="Times New Roman" w:cs="Arial"/>
          <w:color w:val="000000"/>
          <w:kern w:val="0"/>
          <w:lang w:eastAsia="en-GB"/>
          <w14:ligatures w14:val="none"/>
        </w:rPr>
        <w:lastRenderedPageBreak/>
        <w:t>The Neighbourhood Plan Steering Group reviewed the full SHELAA site list for the parish and confirmed that no additional sites exist within or immediately adjoining the settlement boundary that are not already captured within the SHELAA.</w:t>
      </w:r>
      <w:r w:rsidRPr="008D5947">
        <w:t xml:space="preserve"> </w:t>
      </w:r>
      <w:r w:rsidR="00A265F8">
        <w:t xml:space="preserve">No Call for sites was made. </w:t>
      </w:r>
      <w:r w:rsidRPr="008D5947">
        <w:t>This approach is consistent with Planning Practice Guidance for neighbourhood planning, which does not require a Call for Sites where reasonable alternatives are already identified</w:t>
      </w:r>
      <w:r w:rsidRPr="008D5947">
        <w:rPr>
          <w:rFonts w:cs="Arial"/>
          <w:color w:val="000000"/>
        </w:rPr>
        <w:t>.</w:t>
      </w:r>
    </w:p>
    <w:p w14:paraId="185351E0" w14:textId="557581F4" w:rsidR="00622977" w:rsidRPr="008D5947" w:rsidRDefault="000D3B4A" w:rsidP="00622977">
      <w:pPr>
        <w:pStyle w:val="Heading3"/>
      </w:pPr>
      <w:bookmarkStart w:id="10" w:name="_Toc224543913"/>
      <w:r w:rsidRPr="008D5947">
        <w:t>Task 2: Gathering information for site assessments</w:t>
      </w:r>
      <w:bookmarkEnd w:id="10"/>
    </w:p>
    <w:p w14:paraId="2F348D64" w14:textId="64D6EA33" w:rsidR="004E68DD" w:rsidRPr="008D5947" w:rsidRDefault="3384228F" w:rsidP="004E68DD">
      <w:r w:rsidRPr="008D5947">
        <w:t>A site appraisal pro-forma, developed by Locality</w:t>
      </w:r>
      <w:r w:rsidR="004E68DD" w:rsidRPr="008D5947">
        <w:rPr>
          <w:rStyle w:val="FootnoteReference"/>
        </w:rPr>
        <w:footnoteReference w:id="5"/>
      </w:r>
      <w:r w:rsidRPr="008D5947">
        <w:t xml:space="preserve">, has been used to assess potential sites for allocation in the neighbourhood plan. It is based on the Government’s National Planning Practice Guidance, the Site Assessment for Neighbourhood Plans: A Toolkit for Neighbourhood Planners (Locality, 2015) and the knowledge and experience of the Neighbourhood Plan </w:t>
      </w:r>
      <w:r w:rsidR="00991B97" w:rsidRPr="008D5947">
        <w:t>Steering</w:t>
      </w:r>
      <w:r w:rsidRPr="008D5947">
        <w:t xml:space="preserve"> Group. The purpose of the pro-forma is to enable a consistent evaluation of each site against an objective set of criteria.</w:t>
      </w:r>
    </w:p>
    <w:p w14:paraId="163A2595" w14:textId="77777777" w:rsidR="004E68DD" w:rsidRPr="008D5947" w:rsidRDefault="004E68DD" w:rsidP="004E68DD"/>
    <w:p w14:paraId="5E6C508A" w14:textId="0E0CF45E" w:rsidR="000D0D42" w:rsidRDefault="004E68DD" w:rsidP="004E68DD">
      <w:r w:rsidRPr="008D5947">
        <w:t>Site surveys were carried out in person through 2025 to understand the site context and</w:t>
      </w:r>
      <w:r w:rsidR="008D5947" w:rsidRPr="008D5947">
        <w:t xml:space="preserve"> </w:t>
      </w:r>
    </w:p>
    <w:p w14:paraId="7183C7A9" w14:textId="24B87FFB" w:rsidR="000D3B4A" w:rsidRPr="008D5947" w:rsidRDefault="008D5947" w:rsidP="004E68DD">
      <w:r w:rsidRPr="008D5947">
        <w:t>relationship with the existing settlement, visually assess site constraints and opportunities and assess the impact of development on the surrounding built environment and landscape.</w:t>
      </w:r>
    </w:p>
    <w:p w14:paraId="51822DAC" w14:textId="481C5085" w:rsidR="00FF38EA" w:rsidRPr="008D5947" w:rsidRDefault="000D3B4A" w:rsidP="00BD367B">
      <w:pPr>
        <w:pStyle w:val="Heading3"/>
      </w:pPr>
      <w:bookmarkStart w:id="11" w:name="_Toc224543914"/>
      <w:r w:rsidRPr="008D5947">
        <w:t>Task 3: Site Assessment</w:t>
      </w:r>
      <w:bookmarkEnd w:id="11"/>
    </w:p>
    <w:p w14:paraId="2CD8D30E" w14:textId="699FE595" w:rsidR="00B65323" w:rsidRPr="008D5947" w:rsidRDefault="15D8C81C" w:rsidP="00B65323">
      <w:r w:rsidRPr="008D5947">
        <w:t xml:space="preserve">The desktop assessment and site survey information is drawn together into a </w:t>
      </w:r>
      <w:r w:rsidR="00A265F8">
        <w:t xml:space="preserve">set of individual site assessments (Annex A). A set of </w:t>
      </w:r>
      <w:r w:rsidRPr="008D5947">
        <w:t>summary table</w:t>
      </w:r>
      <w:r w:rsidR="00C54392">
        <w:t>s</w:t>
      </w:r>
      <w:r w:rsidR="000D0D42" w:rsidRPr="008D5947">
        <w:rPr>
          <w:rStyle w:val="FootnoteReference"/>
          <w:rFonts w:cs="Arial"/>
        </w:rPr>
        <w:t xml:space="preserve"> </w:t>
      </w:r>
      <w:r w:rsidRPr="008D5947">
        <w:t xml:space="preserve">which </w:t>
      </w:r>
      <w:r w:rsidR="00A265F8">
        <w:t xml:space="preserve">allows comparison of the sites and enables </w:t>
      </w:r>
      <w:r w:rsidRPr="008D5947">
        <w:t>a ‘traffic light’ rating of all sites</w:t>
      </w:r>
      <w:r w:rsidR="00A265F8">
        <w:t xml:space="preserve"> to be made,</w:t>
      </w:r>
      <w:r w:rsidRPr="008D5947">
        <w:t xml:space="preserve"> based on the site constraints and opportunities. The rating </w:t>
      </w:r>
      <w:r w:rsidR="00A265F8">
        <w:t xml:space="preserve">scale shows </w:t>
      </w:r>
      <w:r w:rsidRPr="008D5947">
        <w:t>whether a site is appropriate for allocation – i.e. the site is suitable, available and achievable for the proposed use:</w:t>
      </w:r>
    </w:p>
    <w:p w14:paraId="0DEFC9B1" w14:textId="4E68FDAE" w:rsidR="000D3B4A" w:rsidRPr="00C54392" w:rsidRDefault="000D3B4A" w:rsidP="00B65323">
      <w:pPr>
        <w:rPr>
          <w:rFonts w:cs="Arial"/>
        </w:rPr>
      </w:pPr>
      <w:r w:rsidRPr="008D5947">
        <w:br/>
      </w:r>
      <w:r w:rsidRPr="008D5947">
        <w:rPr>
          <w:color w:val="4EA72E" w:themeColor="accent6"/>
        </w:rPr>
        <w:t xml:space="preserve">Green </w:t>
      </w:r>
      <w:r w:rsidRPr="008D5947">
        <w:t xml:space="preserve">is for sites free from constraints, or which have constraints that can be resolved, and </w:t>
      </w:r>
      <w:r w:rsidRPr="00C54392">
        <w:rPr>
          <w:rFonts w:cs="Arial"/>
        </w:rPr>
        <w:t>therefore are suitable for development. Sites rated green are appropriate for allocation for proposed use in a neighbourhood plan (if it is viable).</w:t>
      </w:r>
    </w:p>
    <w:p w14:paraId="21586987" w14:textId="77777777" w:rsidR="00A265F8" w:rsidRPr="00C54392" w:rsidRDefault="00A265F8" w:rsidP="00B65323">
      <w:pPr>
        <w:rPr>
          <w:rFonts w:cs="Arial"/>
        </w:rPr>
      </w:pPr>
    </w:p>
    <w:p w14:paraId="4319326A" w14:textId="77777777" w:rsidR="000D3B4A" w:rsidRPr="00C54392" w:rsidRDefault="000D3B4A" w:rsidP="000D6EBB">
      <w:pPr>
        <w:pStyle w:val="ListParagraph"/>
        <w:rPr>
          <w:rFonts w:ascii="Arial" w:hAnsi="Arial" w:cs="Arial"/>
        </w:rPr>
      </w:pPr>
      <w:r w:rsidRPr="00C54392">
        <w:rPr>
          <w:rFonts w:ascii="Arial" w:hAnsi="Arial" w:cs="Arial"/>
          <w:color w:val="FFC000"/>
        </w:rPr>
        <w:t>Amber</w:t>
      </w:r>
      <w:r w:rsidRPr="00C54392">
        <w:rPr>
          <w:rFonts w:ascii="Arial" w:hAnsi="Arial" w:cs="Arial"/>
        </w:rPr>
        <w:t xml:space="preserve"> sites have constraints that would need to be resolved or mitigated, so the site is potentially appropriate for allocation (if also viable) for proposed use in a </w:t>
      </w:r>
      <w:r w:rsidRPr="00C54392">
        <w:rPr>
          <w:rFonts w:ascii="Arial" w:hAnsi="Arial" w:cs="Arial"/>
          <w:lang w:val="en-GB"/>
        </w:rPr>
        <w:t>neighbourhood</w:t>
      </w:r>
      <w:r w:rsidRPr="00C54392">
        <w:rPr>
          <w:rFonts w:ascii="Arial" w:hAnsi="Arial" w:cs="Arial"/>
        </w:rPr>
        <w:t xml:space="preserve"> plan.</w:t>
      </w:r>
    </w:p>
    <w:p w14:paraId="2734C624" w14:textId="77777777" w:rsidR="00A265F8" w:rsidRPr="00C54392" w:rsidRDefault="00A265F8" w:rsidP="000D6EBB">
      <w:pPr>
        <w:pStyle w:val="ListParagraph"/>
        <w:rPr>
          <w:rFonts w:ascii="Arial" w:hAnsi="Arial" w:cs="Arial"/>
        </w:rPr>
      </w:pPr>
    </w:p>
    <w:p w14:paraId="38AFDF4E" w14:textId="529226DA" w:rsidR="000D3B4A" w:rsidRPr="008D5947" w:rsidRDefault="000D3B4A" w:rsidP="000D6EBB">
      <w:pPr>
        <w:pStyle w:val="ListParagraph"/>
      </w:pPr>
      <w:r w:rsidRPr="00C54392">
        <w:rPr>
          <w:rFonts w:ascii="Arial" w:hAnsi="Arial" w:cs="Arial"/>
          <w:color w:val="FF0000"/>
        </w:rPr>
        <w:t>Red</w:t>
      </w:r>
      <w:r w:rsidRPr="00C54392">
        <w:rPr>
          <w:rFonts w:ascii="Arial" w:hAnsi="Arial" w:cs="Arial"/>
        </w:rPr>
        <w:t xml:space="preserve"> sites are unsuitable for development and therefore not appropriate to allocate for proposed use in a </w:t>
      </w:r>
      <w:r w:rsidRPr="00C54392">
        <w:rPr>
          <w:rFonts w:ascii="Arial" w:hAnsi="Arial" w:cs="Arial"/>
          <w:lang w:val="en-GB"/>
        </w:rPr>
        <w:t>neighbourhood</w:t>
      </w:r>
      <w:r w:rsidRPr="00C54392">
        <w:rPr>
          <w:rFonts w:ascii="Arial" w:hAnsi="Arial" w:cs="Arial"/>
        </w:rPr>
        <w:t xml:space="preserve"> plan.</w:t>
      </w:r>
      <w:r w:rsidR="00FF38EA" w:rsidRPr="008D5947">
        <w:br/>
      </w:r>
    </w:p>
    <w:p w14:paraId="4E168229" w14:textId="77777777" w:rsidR="000D3B4A" w:rsidRPr="008D5947" w:rsidRDefault="000D3B4A" w:rsidP="00991B97">
      <w:pPr>
        <w:pStyle w:val="Heading3"/>
      </w:pPr>
      <w:bookmarkStart w:id="12" w:name="_Toc224543915"/>
      <w:r w:rsidRPr="008D5947">
        <w:t>Task 4: Indicative housing capacity</w:t>
      </w:r>
      <w:bookmarkEnd w:id="12"/>
    </w:p>
    <w:p w14:paraId="2EE7D048" w14:textId="14333232" w:rsidR="000D3B4A" w:rsidRPr="008D5947" w:rsidRDefault="000D3B4A" w:rsidP="000D0D42">
      <w:pPr>
        <w:rPr>
          <w:color w:val="000000" w:themeColor="text1"/>
        </w:rPr>
      </w:pPr>
      <w:r w:rsidRPr="008D5947">
        <w:t>The capacity of a site is the amount of development that would be appropriate for that site, depending on location, the surrounding area and the site context,</w:t>
      </w:r>
      <w:r w:rsidR="00B848C9" w:rsidRPr="008D5947">
        <w:t xml:space="preserve"> </w:t>
      </w:r>
      <w:r w:rsidRPr="008D5947">
        <w:rPr>
          <w:rFonts w:cs="Arial"/>
        </w:rPr>
        <w:t xml:space="preserve">e.g. existing buildings or trees. Where a figure has been put forward for the site by a landowner or site promoter, or by the Council, </w:t>
      </w:r>
      <w:r w:rsidRPr="008D5947">
        <w:rPr>
          <w:rFonts w:cs="Arial"/>
          <w:color w:val="000000" w:themeColor="text1"/>
        </w:rPr>
        <w:t>this has been reviewed to understand if it is appropriate. If a figure has not already been put forward for the site, a figure has been provided to indicate the amount of development that would be appropriate for the site.</w:t>
      </w:r>
    </w:p>
    <w:p w14:paraId="0E2E17AD" w14:textId="77777777" w:rsidR="000D3B4A" w:rsidRPr="008D5947" w:rsidRDefault="000D3B4A" w:rsidP="000D0D42">
      <w:pPr>
        <w:rPr>
          <w:rFonts w:cs="Arial"/>
        </w:rPr>
      </w:pPr>
    </w:p>
    <w:p w14:paraId="75F29812" w14:textId="288CB5D8" w:rsidR="000D0D42" w:rsidRPr="008D5947" w:rsidRDefault="3384228F" w:rsidP="000D0D42">
      <w:pPr>
        <w:rPr>
          <w:rFonts w:cs="Arial"/>
        </w:rPr>
      </w:pPr>
      <w:r w:rsidRPr="008D5947">
        <w:t>Where a capacity figure does not already exist, an indicative capacity has been calculated by applying a density assumption based on the size of the site and the prevailing density of existing development schemes. This is in line with th</w:t>
      </w:r>
      <w:r w:rsidR="000D0D42" w:rsidRPr="008D5947">
        <w:t xml:space="preserve">e </w:t>
      </w:r>
      <w:r w:rsidR="000D0D42" w:rsidRPr="008D5947">
        <w:rPr>
          <w:rFonts w:cs="Arial"/>
        </w:rPr>
        <w:t xml:space="preserve">SHELAA methodology, which sets out density ranges for each of the Housing Market Areas in Wiltshire. In the south HMA dwellings per hectare (dph), with lower densities applying on larger sites. Depending on the size of the site, a ratio has then been applied to account for the area of the site which is </w:t>
      </w:r>
      <w:r w:rsidR="000D0D42" w:rsidRPr="008D5947">
        <w:rPr>
          <w:rFonts w:cs="Arial"/>
        </w:rPr>
        <w:lastRenderedPageBreak/>
        <w:t xml:space="preserve">likely to be required for non-residential use (e.g. supporting infrastructure, community or other facilities), as set out in </w:t>
      </w:r>
      <w:r w:rsidR="00B65323" w:rsidRPr="001B1C58">
        <w:rPr>
          <w:rFonts w:cs="Arial"/>
        </w:rPr>
        <w:t>SHELAA</w:t>
      </w:r>
      <w:r w:rsidR="00B65323" w:rsidRPr="008D5947">
        <w:rPr>
          <w:rFonts w:cs="Arial"/>
        </w:rPr>
        <w:t xml:space="preserve"> T</w:t>
      </w:r>
      <w:r w:rsidR="000D0D42" w:rsidRPr="008D5947">
        <w:rPr>
          <w:rFonts w:cs="Arial"/>
        </w:rPr>
        <w:t>able 2.1</w:t>
      </w:r>
      <w:r w:rsidR="00B65323" w:rsidRPr="008D5947">
        <w:rPr>
          <w:rFonts w:cs="Arial"/>
        </w:rPr>
        <w:t xml:space="preserve"> (reproduced below).</w:t>
      </w:r>
    </w:p>
    <w:p w14:paraId="76C0F155" w14:textId="77777777" w:rsidR="000D0D42" w:rsidRPr="008D5947" w:rsidRDefault="000D0D42" w:rsidP="000D0D42">
      <w:pPr>
        <w:rPr>
          <w:rFonts w:cs="Arial"/>
        </w:rPr>
      </w:pPr>
    </w:p>
    <w:p w14:paraId="62F74163" w14:textId="710BC427" w:rsidR="000D0D42" w:rsidRDefault="000D0D42" w:rsidP="000D0D42">
      <w:r w:rsidRPr="008D5947">
        <w:t>The indicative capacity allows for a consistent comparison of site capacit</w:t>
      </w:r>
      <w:r w:rsidR="00E75D09">
        <w:t>ies</w:t>
      </w:r>
      <w:r w:rsidR="00C84297" w:rsidRPr="00C84297">
        <w:t xml:space="preserve"> </w:t>
      </w:r>
      <w:r w:rsidR="00E75D09">
        <w:t>but</w:t>
      </w:r>
      <w:r w:rsidR="00C84297">
        <w:t xml:space="preserve"> </w:t>
      </w:r>
      <w:r w:rsidR="00C84297" w:rsidRPr="00C84297">
        <w:t>are used solely for comparative purposes and do not represent a policy target or design expectation.</w:t>
      </w:r>
      <w:r w:rsidR="00C84297">
        <w:t xml:space="preserve"> </w:t>
      </w:r>
      <w:r w:rsidRPr="008D5947">
        <w:t>Site-specific constraints, as well as discussions with the landowner over the type of development being proposed and the need for other uses to be accommodated on the site, should inform the number of homes to be delivered on any sites allocated in the Neighbourhood Plan.</w:t>
      </w:r>
      <w:r w:rsidR="00C84297">
        <w:t xml:space="preserve"> </w:t>
      </w:r>
      <w:r w:rsidR="00C84297" w:rsidRPr="00C84297">
        <w:t xml:space="preserve">Indicative capacities </w:t>
      </w:r>
    </w:p>
    <w:p w14:paraId="430B081D" w14:textId="77777777" w:rsidR="008D5947" w:rsidRDefault="008D5947" w:rsidP="000D0D42"/>
    <w:p w14:paraId="3F0F9E45" w14:textId="01713BA1" w:rsidR="008D5947" w:rsidRPr="008D5947" w:rsidRDefault="008D5947" w:rsidP="000D0D42">
      <w:r>
        <w:t>Note that the densities</w:t>
      </w:r>
      <w:r w:rsidR="00321D42">
        <w:t xml:space="preserve"> in Table 2.1</w:t>
      </w:r>
      <w:r>
        <w:t xml:space="preserve"> are for an urban setting and would be out of character in a rural village like Shrewton. Actual densities for Shrewton would be significantly less</w:t>
      </w:r>
      <w:r w:rsidR="001B1C58">
        <w:t>,</w:t>
      </w:r>
      <w:r w:rsidR="00321D42">
        <w:t xml:space="preserve"> in keeping with the social and environmental objectives.</w:t>
      </w:r>
    </w:p>
    <w:p w14:paraId="42946861" w14:textId="77777777" w:rsidR="000D0D42" w:rsidRPr="008D5947" w:rsidRDefault="000D0D42" w:rsidP="000D0D42">
      <w:pPr>
        <w:ind w:left="283"/>
        <w:rPr>
          <w:rFonts w:cs="Arial"/>
        </w:rPr>
      </w:pPr>
    </w:p>
    <w:p w14:paraId="52751CEA" w14:textId="77777777" w:rsidR="000D0D42" w:rsidRPr="008D5947" w:rsidRDefault="000D0D42" w:rsidP="000D0D42">
      <w:pPr>
        <w:rPr>
          <w:rFonts w:cs="Arial"/>
        </w:rPr>
      </w:pPr>
      <w:r w:rsidRPr="008D5947">
        <w:rPr>
          <w:rFonts w:cs="Arial"/>
        </w:rPr>
        <w:t>Table 2.1 Calculation of site ‘developable area’ and density</w:t>
      </w:r>
    </w:p>
    <w:p w14:paraId="71E32861" w14:textId="77777777" w:rsidR="000D0D42" w:rsidRPr="008D5947" w:rsidRDefault="000D0D42" w:rsidP="000D0D42">
      <w:pPr>
        <w:rPr>
          <w:rFonts w:cs="Arial"/>
        </w:rPr>
      </w:pPr>
    </w:p>
    <w:tbl>
      <w:tblPr>
        <w:tblW w:w="0" w:type="auto"/>
        <w:tblLayout w:type="fixed"/>
        <w:tblCellMar>
          <w:left w:w="0" w:type="dxa"/>
          <w:right w:w="0" w:type="dxa"/>
        </w:tblCellMar>
        <w:tblLook w:val="01E0" w:firstRow="1" w:lastRow="1" w:firstColumn="1" w:lastColumn="1" w:noHBand="0" w:noVBand="0"/>
      </w:tblPr>
      <w:tblGrid>
        <w:gridCol w:w="2090"/>
        <w:gridCol w:w="3277"/>
        <w:gridCol w:w="3139"/>
      </w:tblGrid>
      <w:tr w:rsidR="000D0D42" w:rsidRPr="008D5947" w14:paraId="5F56A014" w14:textId="77777777" w:rsidTr="00033570">
        <w:trPr>
          <w:trHeight w:val="606"/>
        </w:trPr>
        <w:tc>
          <w:tcPr>
            <w:tcW w:w="2090" w:type="dxa"/>
            <w:tcBorders>
              <w:bottom w:val="single" w:sz="12" w:space="0" w:color="008668"/>
            </w:tcBorders>
          </w:tcPr>
          <w:p w14:paraId="3290F63E" w14:textId="77777777" w:rsidR="000D0D42" w:rsidRPr="008D5947" w:rsidRDefault="000D0D42" w:rsidP="00033570">
            <w:pPr>
              <w:ind w:left="-1350" w:firstLine="1350"/>
              <w:jc w:val="center"/>
              <w:rPr>
                <w:rFonts w:cs="Arial"/>
              </w:rPr>
            </w:pPr>
            <w:r w:rsidRPr="008D5947">
              <w:rPr>
                <w:rFonts w:cs="Arial"/>
              </w:rPr>
              <w:t>Site area</w:t>
            </w:r>
          </w:p>
        </w:tc>
        <w:tc>
          <w:tcPr>
            <w:tcW w:w="3277" w:type="dxa"/>
            <w:tcBorders>
              <w:bottom w:val="single" w:sz="12" w:space="0" w:color="008668"/>
            </w:tcBorders>
          </w:tcPr>
          <w:p w14:paraId="7E437CAA" w14:textId="77777777" w:rsidR="000D0D42" w:rsidRPr="008D5947" w:rsidRDefault="000D0D42" w:rsidP="00033570">
            <w:pPr>
              <w:ind w:left="-1350" w:firstLine="1710"/>
              <w:jc w:val="center"/>
              <w:rPr>
                <w:rFonts w:cs="Arial"/>
              </w:rPr>
            </w:pPr>
            <w:r w:rsidRPr="008D5947">
              <w:rPr>
                <w:rFonts w:cs="Arial"/>
              </w:rPr>
              <w:t>Developable area</w:t>
            </w:r>
          </w:p>
          <w:p w14:paraId="7E128548" w14:textId="77777777" w:rsidR="000D0D42" w:rsidRPr="008D5947" w:rsidRDefault="000D0D42" w:rsidP="00033570">
            <w:pPr>
              <w:ind w:left="-1350" w:firstLine="1710"/>
              <w:jc w:val="center"/>
              <w:rPr>
                <w:rFonts w:cs="Arial"/>
              </w:rPr>
            </w:pPr>
            <w:r w:rsidRPr="008D5947">
              <w:rPr>
                <w:rFonts w:cs="Arial"/>
              </w:rPr>
              <w:t>(% of gross site area)</w:t>
            </w:r>
          </w:p>
        </w:tc>
        <w:tc>
          <w:tcPr>
            <w:tcW w:w="3139" w:type="dxa"/>
            <w:tcBorders>
              <w:bottom w:val="single" w:sz="12" w:space="0" w:color="008668"/>
            </w:tcBorders>
          </w:tcPr>
          <w:p w14:paraId="27902134" w14:textId="77777777" w:rsidR="000D0D42" w:rsidRPr="008D5947" w:rsidRDefault="000D0D42" w:rsidP="00033570">
            <w:pPr>
              <w:ind w:left="-1350" w:firstLine="1710"/>
              <w:jc w:val="center"/>
              <w:rPr>
                <w:rFonts w:cs="Arial"/>
              </w:rPr>
            </w:pPr>
            <w:r w:rsidRPr="008D5947">
              <w:rPr>
                <w:rFonts w:cs="Arial"/>
              </w:rPr>
              <w:t>Indicative density (dph)</w:t>
            </w:r>
          </w:p>
        </w:tc>
      </w:tr>
      <w:tr w:rsidR="000D0D42" w:rsidRPr="008D5947" w14:paraId="5C2E133F" w14:textId="77777777" w:rsidTr="00033570">
        <w:trPr>
          <w:trHeight w:val="370"/>
        </w:trPr>
        <w:tc>
          <w:tcPr>
            <w:tcW w:w="2090" w:type="dxa"/>
            <w:tcBorders>
              <w:top w:val="single" w:sz="12" w:space="0" w:color="008668"/>
              <w:bottom w:val="single" w:sz="4" w:space="0" w:color="000000" w:themeColor="text1"/>
            </w:tcBorders>
          </w:tcPr>
          <w:p w14:paraId="19481774" w14:textId="77777777" w:rsidR="000D0D42" w:rsidRPr="008D5947" w:rsidRDefault="000D0D42" w:rsidP="00033570">
            <w:pPr>
              <w:ind w:left="-1350" w:firstLine="1710"/>
              <w:jc w:val="center"/>
              <w:rPr>
                <w:rFonts w:cs="Arial"/>
              </w:rPr>
            </w:pPr>
            <w:r w:rsidRPr="008D5947">
              <w:rPr>
                <w:rFonts w:cs="Arial"/>
              </w:rPr>
              <w:t>Up to 0.4 ha</w:t>
            </w:r>
          </w:p>
        </w:tc>
        <w:tc>
          <w:tcPr>
            <w:tcW w:w="3277" w:type="dxa"/>
            <w:tcBorders>
              <w:top w:val="single" w:sz="12" w:space="0" w:color="008668"/>
              <w:bottom w:val="single" w:sz="4" w:space="0" w:color="000000" w:themeColor="text1"/>
            </w:tcBorders>
          </w:tcPr>
          <w:p w14:paraId="7DB87E1A" w14:textId="77777777" w:rsidR="000D0D42" w:rsidRPr="008D5947" w:rsidRDefault="000D0D42" w:rsidP="00033570">
            <w:pPr>
              <w:ind w:left="-1350" w:firstLine="1710"/>
              <w:jc w:val="center"/>
              <w:rPr>
                <w:rFonts w:cs="Arial"/>
              </w:rPr>
            </w:pPr>
            <w:r w:rsidRPr="008D5947">
              <w:rPr>
                <w:rFonts w:cs="Arial"/>
              </w:rPr>
              <w:t>90%</w:t>
            </w:r>
          </w:p>
        </w:tc>
        <w:tc>
          <w:tcPr>
            <w:tcW w:w="3139" w:type="dxa"/>
            <w:tcBorders>
              <w:top w:val="single" w:sz="12" w:space="0" w:color="008668"/>
              <w:bottom w:val="single" w:sz="4" w:space="0" w:color="000000" w:themeColor="text1"/>
            </w:tcBorders>
          </w:tcPr>
          <w:p w14:paraId="29CA97CB" w14:textId="77777777" w:rsidR="000D0D42" w:rsidRPr="008D5947" w:rsidRDefault="000D0D42" w:rsidP="00033570">
            <w:pPr>
              <w:ind w:left="-1350" w:firstLine="1710"/>
              <w:jc w:val="center"/>
              <w:rPr>
                <w:rFonts w:cs="Arial"/>
              </w:rPr>
            </w:pPr>
            <w:r w:rsidRPr="008D5947">
              <w:rPr>
                <w:rFonts w:cs="Arial"/>
              </w:rPr>
              <w:t>37 to 47</w:t>
            </w:r>
          </w:p>
        </w:tc>
      </w:tr>
      <w:tr w:rsidR="000D0D42" w:rsidRPr="008D5947" w14:paraId="43066359" w14:textId="77777777" w:rsidTr="00033570">
        <w:trPr>
          <w:trHeight w:val="385"/>
        </w:trPr>
        <w:tc>
          <w:tcPr>
            <w:tcW w:w="2090" w:type="dxa"/>
            <w:tcBorders>
              <w:top w:val="single" w:sz="4" w:space="0" w:color="000000" w:themeColor="text1"/>
              <w:bottom w:val="single" w:sz="4" w:space="0" w:color="000000" w:themeColor="text1"/>
            </w:tcBorders>
          </w:tcPr>
          <w:p w14:paraId="6EA5432E" w14:textId="77777777" w:rsidR="000D0D42" w:rsidRPr="008D5947" w:rsidRDefault="000D0D42" w:rsidP="00033570">
            <w:pPr>
              <w:ind w:left="-1350" w:firstLine="1710"/>
              <w:jc w:val="center"/>
              <w:rPr>
                <w:rFonts w:cs="Arial"/>
              </w:rPr>
            </w:pPr>
            <w:r w:rsidRPr="008D5947">
              <w:rPr>
                <w:rFonts w:cs="Arial"/>
              </w:rPr>
              <w:t>0.4 ha to 2 ha</w:t>
            </w:r>
          </w:p>
        </w:tc>
        <w:tc>
          <w:tcPr>
            <w:tcW w:w="3277" w:type="dxa"/>
            <w:tcBorders>
              <w:top w:val="single" w:sz="4" w:space="0" w:color="000000" w:themeColor="text1"/>
              <w:bottom w:val="single" w:sz="4" w:space="0" w:color="000000" w:themeColor="text1"/>
            </w:tcBorders>
          </w:tcPr>
          <w:p w14:paraId="550F401C" w14:textId="77777777" w:rsidR="000D0D42" w:rsidRPr="008D5947" w:rsidRDefault="000D0D42" w:rsidP="00033570">
            <w:pPr>
              <w:ind w:left="-1350" w:firstLine="1710"/>
              <w:jc w:val="center"/>
              <w:rPr>
                <w:rFonts w:cs="Arial"/>
              </w:rPr>
            </w:pPr>
            <w:r w:rsidRPr="008D5947">
              <w:rPr>
                <w:rFonts w:cs="Arial"/>
              </w:rPr>
              <w:t>80%</w:t>
            </w:r>
          </w:p>
        </w:tc>
        <w:tc>
          <w:tcPr>
            <w:tcW w:w="3139" w:type="dxa"/>
            <w:tcBorders>
              <w:top w:val="single" w:sz="4" w:space="0" w:color="000000" w:themeColor="text1"/>
              <w:bottom w:val="single" w:sz="4" w:space="0" w:color="000000" w:themeColor="text1"/>
            </w:tcBorders>
          </w:tcPr>
          <w:p w14:paraId="451B4A83" w14:textId="77777777" w:rsidR="000D0D42" w:rsidRPr="008D5947" w:rsidRDefault="000D0D42" w:rsidP="00033570">
            <w:pPr>
              <w:ind w:left="-1350" w:firstLine="1710"/>
              <w:jc w:val="center"/>
              <w:rPr>
                <w:rFonts w:cs="Arial"/>
              </w:rPr>
            </w:pPr>
            <w:r w:rsidRPr="008D5947">
              <w:rPr>
                <w:rFonts w:cs="Arial"/>
              </w:rPr>
              <w:t>37 to 47</w:t>
            </w:r>
          </w:p>
        </w:tc>
      </w:tr>
      <w:tr w:rsidR="000D0D42" w:rsidRPr="008D5947" w14:paraId="28804DA8" w14:textId="77777777" w:rsidTr="00033570">
        <w:trPr>
          <w:trHeight w:val="390"/>
        </w:trPr>
        <w:tc>
          <w:tcPr>
            <w:tcW w:w="2090" w:type="dxa"/>
            <w:tcBorders>
              <w:top w:val="single" w:sz="4" w:space="0" w:color="000000" w:themeColor="text1"/>
              <w:bottom w:val="single" w:sz="4" w:space="0" w:color="000000" w:themeColor="text1"/>
            </w:tcBorders>
          </w:tcPr>
          <w:p w14:paraId="671E2C6A" w14:textId="77777777" w:rsidR="000D0D42" w:rsidRPr="008D5947" w:rsidRDefault="000D0D42" w:rsidP="00033570">
            <w:pPr>
              <w:ind w:left="-1350" w:firstLine="1710"/>
              <w:jc w:val="center"/>
              <w:rPr>
                <w:rFonts w:cs="Arial"/>
              </w:rPr>
            </w:pPr>
            <w:r w:rsidRPr="008D5947">
              <w:rPr>
                <w:rFonts w:cs="Arial"/>
              </w:rPr>
              <w:t>2 ha to 10 ha</w:t>
            </w:r>
          </w:p>
        </w:tc>
        <w:tc>
          <w:tcPr>
            <w:tcW w:w="3277" w:type="dxa"/>
            <w:tcBorders>
              <w:top w:val="single" w:sz="4" w:space="0" w:color="000000" w:themeColor="text1"/>
              <w:bottom w:val="single" w:sz="4" w:space="0" w:color="000000" w:themeColor="text1"/>
            </w:tcBorders>
          </w:tcPr>
          <w:p w14:paraId="0B9ACB9B" w14:textId="77777777" w:rsidR="000D0D42" w:rsidRPr="008D5947" w:rsidRDefault="000D0D42" w:rsidP="00033570">
            <w:pPr>
              <w:ind w:left="-1350" w:firstLine="1710"/>
              <w:jc w:val="center"/>
              <w:rPr>
                <w:rFonts w:cs="Arial"/>
              </w:rPr>
            </w:pPr>
            <w:r w:rsidRPr="008D5947">
              <w:rPr>
                <w:rFonts w:cs="Arial"/>
              </w:rPr>
              <w:t>75%</w:t>
            </w:r>
          </w:p>
        </w:tc>
        <w:tc>
          <w:tcPr>
            <w:tcW w:w="3139" w:type="dxa"/>
            <w:tcBorders>
              <w:top w:val="single" w:sz="4" w:space="0" w:color="000000" w:themeColor="text1"/>
              <w:bottom w:val="single" w:sz="4" w:space="0" w:color="000000" w:themeColor="text1"/>
            </w:tcBorders>
          </w:tcPr>
          <w:p w14:paraId="4C81BEC4" w14:textId="77777777" w:rsidR="000D0D42" w:rsidRPr="008D5947" w:rsidRDefault="000D0D42" w:rsidP="00033570">
            <w:pPr>
              <w:ind w:left="-1350" w:firstLine="1710"/>
              <w:jc w:val="center"/>
              <w:rPr>
                <w:rFonts w:cs="Arial"/>
              </w:rPr>
            </w:pPr>
            <w:r w:rsidRPr="008D5947">
              <w:rPr>
                <w:rFonts w:cs="Arial"/>
              </w:rPr>
              <w:t>37 to 47</w:t>
            </w:r>
          </w:p>
        </w:tc>
      </w:tr>
      <w:tr w:rsidR="000D0D42" w:rsidRPr="008D5947" w14:paraId="45C940A2" w14:textId="77777777" w:rsidTr="00033570">
        <w:trPr>
          <w:trHeight w:val="325"/>
        </w:trPr>
        <w:tc>
          <w:tcPr>
            <w:tcW w:w="2090" w:type="dxa"/>
            <w:tcBorders>
              <w:top w:val="single" w:sz="4" w:space="0" w:color="000000" w:themeColor="text1"/>
            </w:tcBorders>
          </w:tcPr>
          <w:p w14:paraId="5D2FE173" w14:textId="77777777" w:rsidR="000D0D42" w:rsidRPr="008D5947" w:rsidRDefault="000D0D42" w:rsidP="00033570">
            <w:pPr>
              <w:ind w:left="-1350" w:firstLine="1710"/>
              <w:jc w:val="center"/>
              <w:rPr>
                <w:rFonts w:cs="Arial"/>
              </w:rPr>
            </w:pPr>
            <w:r w:rsidRPr="008D5947">
              <w:rPr>
                <w:rFonts w:cs="Arial"/>
              </w:rPr>
              <w:t>Over 10 ha</w:t>
            </w:r>
          </w:p>
        </w:tc>
        <w:tc>
          <w:tcPr>
            <w:tcW w:w="3277" w:type="dxa"/>
            <w:tcBorders>
              <w:top w:val="single" w:sz="4" w:space="0" w:color="000000" w:themeColor="text1"/>
            </w:tcBorders>
          </w:tcPr>
          <w:p w14:paraId="10E8D431" w14:textId="77777777" w:rsidR="000D0D42" w:rsidRPr="008D5947" w:rsidRDefault="000D0D42" w:rsidP="00033570">
            <w:pPr>
              <w:ind w:left="-1350" w:firstLine="1710"/>
              <w:jc w:val="center"/>
              <w:rPr>
                <w:rFonts w:cs="Arial"/>
              </w:rPr>
            </w:pPr>
            <w:r w:rsidRPr="008D5947">
              <w:rPr>
                <w:rFonts w:cs="Arial"/>
              </w:rPr>
              <w:t>50%</w:t>
            </w:r>
          </w:p>
        </w:tc>
        <w:tc>
          <w:tcPr>
            <w:tcW w:w="3139" w:type="dxa"/>
            <w:tcBorders>
              <w:top w:val="single" w:sz="4" w:space="0" w:color="000000" w:themeColor="text1"/>
            </w:tcBorders>
          </w:tcPr>
          <w:p w14:paraId="4F21265B" w14:textId="77777777" w:rsidR="000D0D42" w:rsidRPr="008D5947" w:rsidRDefault="000D0D42" w:rsidP="00033570">
            <w:pPr>
              <w:ind w:left="-1350" w:firstLine="1710"/>
              <w:jc w:val="center"/>
              <w:rPr>
                <w:rFonts w:cs="Arial"/>
              </w:rPr>
            </w:pPr>
            <w:r w:rsidRPr="008D5947">
              <w:rPr>
                <w:rFonts w:cs="Arial"/>
              </w:rPr>
              <w:t>37 to 47</w:t>
            </w:r>
          </w:p>
        </w:tc>
      </w:tr>
    </w:tbl>
    <w:p w14:paraId="06C7486C" w14:textId="54C15CF1" w:rsidR="000D3B4A" w:rsidRPr="008D5947" w:rsidRDefault="000D3B4A" w:rsidP="000D0D42">
      <w:pPr>
        <w:sectPr w:rsidR="000D3B4A" w:rsidRPr="008D5947" w:rsidSect="000D3B4A">
          <w:pgSz w:w="11910" w:h="16840"/>
          <w:pgMar w:top="860" w:right="708" w:bottom="740" w:left="1417" w:header="670" w:footer="559" w:gutter="0"/>
          <w:cols w:space="720"/>
        </w:sectPr>
      </w:pPr>
    </w:p>
    <w:p w14:paraId="0A5BE723" w14:textId="0C57D751" w:rsidR="004E76C7" w:rsidRPr="008D5947" w:rsidRDefault="000D3B4A" w:rsidP="000D0D42">
      <w:pPr>
        <w:pStyle w:val="Heading2"/>
      </w:pPr>
      <w:bookmarkStart w:id="13" w:name="_Toc224543916"/>
      <w:r w:rsidRPr="008D5947">
        <w:lastRenderedPageBreak/>
        <w:t>Policy Context</w:t>
      </w:r>
      <w:bookmarkEnd w:id="13"/>
    </w:p>
    <w:p w14:paraId="612B4554" w14:textId="3F14570A" w:rsidR="00882E97" w:rsidRPr="008D5947" w:rsidRDefault="004E76C7" w:rsidP="000D0D42">
      <w:pPr>
        <w:pStyle w:val="Heading3"/>
      </w:pPr>
      <w:bookmarkStart w:id="14" w:name="_Toc224543917"/>
      <w:r w:rsidRPr="008D5947">
        <w:t>National Policy</w:t>
      </w:r>
      <w:bookmarkEnd w:id="14"/>
    </w:p>
    <w:p w14:paraId="71C59305" w14:textId="77777777" w:rsidR="00882E97" w:rsidRPr="008D5947" w:rsidRDefault="00882E97" w:rsidP="00BD367B"/>
    <w:p w14:paraId="6C9B510A" w14:textId="46711B19" w:rsidR="004E76C7" w:rsidRPr="008D5947" w:rsidRDefault="004E76C7" w:rsidP="004E76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kern w:val="0"/>
        </w:rPr>
      </w:pPr>
      <w:r w:rsidRPr="008D5947">
        <w:t>The National Planning Policy Framework</w:t>
      </w:r>
      <w:r w:rsidR="00D93900" w:rsidRPr="008D5947">
        <w:t xml:space="preserve"> (NPPF)</w:t>
      </w:r>
      <w:r w:rsidRPr="008D5947">
        <w:t xml:space="preserve"> (Dec 2024)</w:t>
      </w:r>
      <w:r w:rsidRPr="008D5947">
        <w:rPr>
          <w:rFonts w:cs="Helvetica"/>
          <w:kern w:val="0"/>
        </w:rPr>
        <w:t xml:space="preserve"> sets out the Government’s planning policies for England and how these should be applied. It provides a framework </w:t>
      </w:r>
    </w:p>
    <w:p w14:paraId="1D80D78F" w14:textId="7173DBC9" w:rsidR="004E76C7" w:rsidRPr="008D5947" w:rsidRDefault="004E76C7" w:rsidP="004E76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kern w:val="0"/>
        </w:rPr>
      </w:pPr>
      <w:r w:rsidRPr="008D5947">
        <w:rPr>
          <w:rFonts w:cs="Helvetica"/>
          <w:kern w:val="0"/>
        </w:rPr>
        <w:t xml:space="preserve">within which locally prepared plans can provide for housing and other development </w:t>
      </w:r>
    </w:p>
    <w:p w14:paraId="44A907AD" w14:textId="2A163E3C" w:rsidR="004E76C7" w:rsidRPr="008D5947" w:rsidRDefault="004E76C7"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kern w:val="0"/>
        </w:rPr>
      </w:pPr>
      <w:r w:rsidRPr="008D5947">
        <w:rPr>
          <w:rFonts w:cs="Helvetica"/>
          <w:kern w:val="0"/>
        </w:rPr>
        <w:t xml:space="preserve">in a manner. </w:t>
      </w:r>
      <w:r w:rsidR="00D93900" w:rsidRPr="008D5947">
        <w:rPr>
          <w:rFonts w:cs="Helvetica"/>
          <w:kern w:val="0"/>
        </w:rPr>
        <w:t xml:space="preserve">It is also at the heart of the Governments plans to deliver 1.5 million homes in the life of this parliament. </w:t>
      </w:r>
      <w:r w:rsidRPr="008D5947">
        <w:rPr>
          <w:rFonts w:cs="Helvetica"/>
          <w:kern w:val="0"/>
        </w:rPr>
        <w:t xml:space="preserve">Preparing and maintaining up-to-date plans should be seen as a priority in meeting this objective. </w:t>
      </w:r>
      <w:r w:rsidR="00D93900" w:rsidRPr="008D5947">
        <w:rPr>
          <w:rFonts w:cs="Helvetica"/>
          <w:kern w:val="0"/>
        </w:rPr>
        <w:t>To support this ambition the NPPF states:</w:t>
      </w:r>
    </w:p>
    <w:p w14:paraId="4675EB78"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kern w:val="0"/>
        </w:rPr>
      </w:pPr>
    </w:p>
    <w:p w14:paraId="3D08EB43" w14:textId="1CE2720C"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‘Achieving sustainable development means that the planning system has three </w:t>
      </w:r>
    </w:p>
    <w:p w14:paraId="1A36456E"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overarching objectives, which are interdependent and need to be pursued in </w:t>
      </w:r>
    </w:p>
    <w:p w14:paraId="2F124981"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mutually supportive ways (so that opportunities can be taken to secure net gains </w:t>
      </w:r>
    </w:p>
    <w:p w14:paraId="6B9AAAB5"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across each of the different objectives): </w:t>
      </w:r>
    </w:p>
    <w:p w14:paraId="2793E195"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 </w:t>
      </w:r>
    </w:p>
    <w:p w14:paraId="6F41E652"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a) an economic objective – to help build a strong, responsive and competitive </w:t>
      </w:r>
    </w:p>
    <w:p w14:paraId="4E2DC5C9"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economy, by ensuring that sufficient land of the right types is available in the right </w:t>
      </w:r>
    </w:p>
    <w:p w14:paraId="4D097C5F"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places and at the right time to support growth, innovation and improved </w:t>
      </w:r>
    </w:p>
    <w:p w14:paraId="7FF525DE"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productivity; and by identifying and coordinating the provision of infrastructure; </w:t>
      </w:r>
    </w:p>
    <w:p w14:paraId="7ABAC249"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 </w:t>
      </w:r>
    </w:p>
    <w:p w14:paraId="69BC6879"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b) a social objective – to support strong, vibrant and healthy communities, by </w:t>
      </w:r>
    </w:p>
    <w:p w14:paraId="7C00D0D5"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ensuring that a sufficient number and range of homes can be provided to meet </w:t>
      </w:r>
    </w:p>
    <w:p w14:paraId="46586447"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the needs of present and future generations; and by fostering well-designed, </w:t>
      </w:r>
    </w:p>
    <w:p w14:paraId="480BDD05"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beautiful and safe places, with accessible services and open spaces that reflect </w:t>
      </w:r>
    </w:p>
    <w:p w14:paraId="0A2AF1DF"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current and future needs and support communities’ health, social and cultural </w:t>
      </w:r>
    </w:p>
    <w:p w14:paraId="2C8D9E74"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well-being; and </w:t>
      </w:r>
    </w:p>
    <w:p w14:paraId="50048296"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 </w:t>
      </w:r>
    </w:p>
    <w:p w14:paraId="5812820B"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c) an environmental objective – to protect and enhance our natural, built and </w:t>
      </w:r>
    </w:p>
    <w:p w14:paraId="5913B9C2"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historic environment; including making effective use of land, improving </w:t>
      </w:r>
    </w:p>
    <w:p w14:paraId="64CA388B"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biodiversity, using natural resources prudently, minimising waste and pollution, </w:t>
      </w:r>
    </w:p>
    <w:p w14:paraId="3CE80A02" w14:textId="77777777"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and mitigating and adapting to climate change, including moving to a low carbon </w:t>
      </w:r>
    </w:p>
    <w:p w14:paraId="719B58B0" w14:textId="2CD4BC94" w:rsidR="00D93900" w:rsidRPr="008D5947" w:rsidRDefault="00D93900" w:rsidP="00D939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i/>
          <w:iCs/>
          <w:kern w:val="0"/>
        </w:rPr>
      </w:pPr>
      <w:r w:rsidRPr="008D5947">
        <w:rPr>
          <w:rFonts w:ascii="Helvetica" w:hAnsi="Helvetica" w:cs="Helvetica"/>
          <w:i/>
          <w:iCs/>
          <w:kern w:val="0"/>
        </w:rPr>
        <w:t>economy.</w:t>
      </w:r>
    </w:p>
    <w:p w14:paraId="27E12353" w14:textId="77777777" w:rsidR="004E76C7" w:rsidRPr="008D5947" w:rsidRDefault="004E76C7" w:rsidP="00BD367B"/>
    <w:p w14:paraId="3198E22E" w14:textId="520071E4" w:rsidR="00991190" w:rsidRPr="008D5947" w:rsidRDefault="00991190" w:rsidP="009911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sidRPr="008D5947">
        <w:rPr>
          <w:rFonts w:ascii="Helvetica" w:hAnsi="Helvetica" w:cs="Helvetica"/>
          <w:kern w:val="0"/>
        </w:rPr>
        <w:t>All plans should promote a sustainable pattern of development that seeks to: meet the development needs of their area; align growth and infrastructure; improve the environment; mitigate climate change and adapt to its effects.</w:t>
      </w:r>
    </w:p>
    <w:p w14:paraId="7CF72380" w14:textId="77777777" w:rsidR="00991190" w:rsidRPr="008D5947" w:rsidRDefault="00991190" w:rsidP="009911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p>
    <w:p w14:paraId="11B98DE5" w14:textId="5218FD94" w:rsidR="00EA545B" w:rsidRPr="008D5947" w:rsidRDefault="00991190" w:rsidP="009911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sidRPr="008D5947">
        <w:rPr>
          <w:rFonts w:ascii="Helvetica" w:hAnsi="Helvetica" w:cs="Helvetica"/>
          <w:kern w:val="0"/>
        </w:rPr>
        <w:t xml:space="preserve">Local authorities are required to deliver </w:t>
      </w:r>
      <w:r w:rsidR="00814750">
        <w:rPr>
          <w:rFonts w:ascii="Helvetica" w:hAnsi="Helvetica" w:cs="Helvetica"/>
          <w:kern w:val="0"/>
        </w:rPr>
        <w:t>l</w:t>
      </w:r>
      <w:r w:rsidRPr="008D5947">
        <w:rPr>
          <w:rFonts w:ascii="Helvetica" w:hAnsi="Helvetica" w:cs="Helvetica"/>
          <w:kern w:val="0"/>
        </w:rPr>
        <w:t xml:space="preserve">ocal </w:t>
      </w:r>
      <w:r w:rsidR="00814750">
        <w:rPr>
          <w:rFonts w:ascii="Helvetica" w:hAnsi="Helvetica" w:cs="Helvetica"/>
          <w:kern w:val="0"/>
        </w:rPr>
        <w:t>pl</w:t>
      </w:r>
      <w:r w:rsidRPr="008D5947">
        <w:rPr>
          <w:rFonts w:ascii="Helvetica" w:hAnsi="Helvetica" w:cs="Helvetica"/>
          <w:kern w:val="0"/>
        </w:rPr>
        <w:t>ans that must include strategic policies to address each local planning authority’s priorities for the development and use of land in its area. Strategic policies should, as a minimum, provide for objectively assessed needs for housing</w:t>
      </w:r>
      <w:r w:rsidR="007B455E" w:rsidRPr="008D5947">
        <w:rPr>
          <w:rFonts w:ascii="Helvetica" w:hAnsi="Helvetica" w:cs="Helvetica"/>
          <w:kern w:val="0"/>
        </w:rPr>
        <w:t xml:space="preserve">, infrastructure, community facilities and conservation and enhancement of the natural, built and historic environment </w:t>
      </w:r>
      <w:r w:rsidRPr="008D5947">
        <w:rPr>
          <w:rFonts w:ascii="Helvetica" w:hAnsi="Helvetica" w:cs="Helvetica"/>
          <w:kern w:val="0"/>
        </w:rPr>
        <w:t>as well as any needs that cannot be met within neighbouring areas.</w:t>
      </w:r>
      <w:r w:rsidR="007B455E" w:rsidRPr="008D5947">
        <w:rPr>
          <w:rFonts w:ascii="Helvetica" w:hAnsi="Helvetica" w:cs="Helvetica"/>
          <w:kern w:val="0"/>
        </w:rPr>
        <w:t xml:space="preserve"> Plans should make explicit which policies are strategic policies</w:t>
      </w:r>
    </w:p>
    <w:p w14:paraId="3CD9B63C" w14:textId="6493B5FD" w:rsidR="00991190" w:rsidRPr="008D5947" w:rsidRDefault="00991190" w:rsidP="009911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sidRPr="008D5947">
        <w:rPr>
          <w:rFonts w:ascii="Helvetica" w:hAnsi="Helvetica" w:cs="Helvetica"/>
          <w:kern w:val="0"/>
        </w:rPr>
        <w:lastRenderedPageBreak/>
        <w:t>Neighbourhood plans should support the delivery of strategic policies contained in local plans or spatial development strategies; and should shape and direct development that is outside of these strategic policies.</w:t>
      </w:r>
    </w:p>
    <w:p w14:paraId="78E7DCDE" w14:textId="77777777" w:rsidR="0002107B" w:rsidRPr="008D5947" w:rsidRDefault="0002107B" w:rsidP="009911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p>
    <w:p w14:paraId="4FDF6E6E" w14:textId="0B2ED37E" w:rsidR="0002107B" w:rsidRPr="008D5947" w:rsidRDefault="0002107B" w:rsidP="000210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sidRPr="008D5947">
        <w:rPr>
          <w:rFonts w:ascii="Helvetica" w:hAnsi="Helvetica" w:cs="Helvetica"/>
          <w:kern w:val="0"/>
        </w:rPr>
        <w:t>Of note for the Shrewton Neighbourhood Plan is the policy:</w:t>
      </w:r>
    </w:p>
    <w:p w14:paraId="2D479BC2" w14:textId="77777777" w:rsidR="0002107B" w:rsidRPr="008D5947" w:rsidRDefault="0002107B" w:rsidP="000210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p>
    <w:p w14:paraId="0005A4D5" w14:textId="18E9806D" w:rsidR="0002107B" w:rsidRPr="008D5947" w:rsidRDefault="0002107B" w:rsidP="000210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‘For neighbourhood plans, the policies in this Framework will apply for the purpose of </w:t>
      </w:r>
    </w:p>
    <w:p w14:paraId="73913DA4" w14:textId="77777777" w:rsidR="0002107B" w:rsidRPr="008D5947" w:rsidRDefault="0002107B" w:rsidP="000210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preparing neighbourhood plans from 12 March 2025 unless a neighbourhood plan </w:t>
      </w:r>
    </w:p>
    <w:p w14:paraId="25F6BA9C" w14:textId="77777777" w:rsidR="0002107B" w:rsidRPr="008D5947" w:rsidRDefault="0002107B" w:rsidP="000210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proposal has been submitted to the local planning authority under Regulation 15 of </w:t>
      </w:r>
    </w:p>
    <w:p w14:paraId="0561C7DF" w14:textId="77777777" w:rsidR="0002107B" w:rsidRPr="008D5947" w:rsidRDefault="0002107B" w:rsidP="000210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the Neighbourhood Planning (General) Regulations 2012 (as amended) on or before </w:t>
      </w:r>
    </w:p>
    <w:p w14:paraId="133D5748" w14:textId="22031A33" w:rsidR="0002107B" w:rsidRPr="008D5947" w:rsidRDefault="0002107B" w:rsidP="0002107B">
      <w:pPr>
        <w:rPr>
          <w:rFonts w:ascii="Helvetica" w:hAnsi="Helvetica" w:cs="Helvetica"/>
          <w:i/>
          <w:iCs/>
          <w:kern w:val="0"/>
        </w:rPr>
      </w:pPr>
      <w:r w:rsidRPr="008D5947">
        <w:rPr>
          <w:rFonts w:ascii="Helvetica" w:hAnsi="Helvetica" w:cs="Helvetica"/>
          <w:i/>
          <w:iCs/>
          <w:kern w:val="0"/>
        </w:rPr>
        <w:t>the 12 March 2025.’</w:t>
      </w:r>
    </w:p>
    <w:p w14:paraId="24ECA6AB" w14:textId="2F2F36F9" w:rsidR="00991190" w:rsidRPr="008D5947" w:rsidRDefault="00991190" w:rsidP="00EA545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p>
    <w:p w14:paraId="38761102" w14:textId="77777777" w:rsidR="00955E79" w:rsidRPr="008D5947" w:rsidRDefault="00955E79" w:rsidP="0002107B">
      <w:pPr>
        <w:pStyle w:val="Heading2"/>
      </w:pPr>
      <w:bookmarkStart w:id="15" w:name="_TOC_250014"/>
      <w:bookmarkStart w:id="16" w:name="_Toc224543918"/>
      <w:r w:rsidRPr="008D5947">
        <w:t xml:space="preserve">Wiltshire Planning </w:t>
      </w:r>
      <w:bookmarkEnd w:id="15"/>
      <w:r w:rsidRPr="008D5947">
        <w:t>Policy</w:t>
      </w:r>
      <w:bookmarkEnd w:id="16"/>
    </w:p>
    <w:p w14:paraId="24773931" w14:textId="33080C9E" w:rsidR="00955E79" w:rsidRPr="008D5947" w:rsidRDefault="00955E79" w:rsidP="0002107B">
      <w:pPr>
        <w:pStyle w:val="Heading3"/>
      </w:pPr>
      <w:bookmarkStart w:id="17" w:name="_TOC_250013"/>
      <w:bookmarkStart w:id="18" w:name="_Toc224543919"/>
      <w:r w:rsidRPr="008D5947">
        <w:t xml:space="preserve">Wiltshire Core Strategy </w:t>
      </w:r>
      <w:bookmarkEnd w:id="17"/>
      <w:r w:rsidRPr="008D5947">
        <w:t>(2015)</w:t>
      </w:r>
      <w:bookmarkEnd w:id="18"/>
      <w:r w:rsidRPr="008D5947">
        <w:br/>
      </w:r>
    </w:p>
    <w:p w14:paraId="0CD9E0E0" w14:textId="7251387D" w:rsidR="00955E79" w:rsidRPr="008D5947" w:rsidRDefault="00955E79" w:rsidP="00BD367B">
      <w:r w:rsidRPr="008D5947">
        <w:t xml:space="preserve">The Wiltshire Core Strategy (WCS) </w:t>
      </w:r>
      <w:r w:rsidR="00EE7C57" w:rsidRPr="008D5947">
        <w:rPr>
          <w:rStyle w:val="FootnoteReference"/>
        </w:rPr>
        <w:footnoteReference w:id="6"/>
      </w:r>
      <w:r w:rsidR="000D0D42" w:rsidRPr="008D5947">
        <w:t xml:space="preserve"> </w:t>
      </w:r>
      <w:r w:rsidRPr="008D5947">
        <w:t>was adopted in January 2015 and sets the overarching planning policy framework for Wiltshire to 2026. The following policies are of relevance to the Neighbourhood Plan site assessment. An interactive map of spatial policies from the Core Strategy is available on the Wiltshire Council website</w:t>
      </w:r>
      <w:r>
        <w:fldChar w:fldCharType="begin"/>
      </w:r>
      <w:r>
        <w:instrText>HYPERLINK \l "_bookmark7"</w:instrText>
      </w:r>
      <w:r>
        <w:fldChar w:fldCharType="separate"/>
      </w:r>
      <w:r w:rsidRPr="008D5947">
        <w:rPr>
          <w:rStyle w:val="Hyperlink"/>
          <w:rFonts w:cs="Arial"/>
          <w:vertAlign w:val="superscript"/>
        </w:rPr>
        <w:t>8</w:t>
      </w:r>
      <w:r>
        <w:fldChar w:fldCharType="end"/>
      </w:r>
      <w:r w:rsidRPr="008D5947">
        <w:t>.</w:t>
      </w:r>
      <w:r w:rsidRPr="008D5947">
        <w:br/>
      </w:r>
    </w:p>
    <w:p w14:paraId="1D949D36" w14:textId="04729E0A" w:rsidR="00955E79" w:rsidRPr="008D5947" w:rsidRDefault="00955E79" w:rsidP="00BD367B">
      <w:r w:rsidRPr="008D5947">
        <w:t>Core Policy 1 establishes the settlement hierarchy for Wiltshire. Shrewton is classed as a ‘Large Village’ in the hierarchy. Large Villages are defined as “settlements with a limited range of employment, services and facilities. Development at Large and Small Villages will be limited to that needed to help meet the housing needs of settlements and to improve employment opportunities, services and facilities”.</w:t>
      </w:r>
      <w:r w:rsidRPr="008D5947">
        <w:br/>
      </w:r>
    </w:p>
    <w:p w14:paraId="695FDE0E" w14:textId="3C2591D7" w:rsidR="00955E79" w:rsidRPr="008D5947" w:rsidRDefault="00955E79" w:rsidP="00BD367B">
      <w:r w:rsidRPr="008D5947">
        <w:t>Core Policy 2: Delivery Strategy seeks to deliver a minimum housing requirement of 42,000 dwellings over the plan period to 2026. Sites for development in line with the Area Strategies will be identified through subsequent Site Allocations Development Plan Documents and by supporting communities to identify sites through neighbourhood planning.</w:t>
      </w:r>
      <w:r w:rsidRPr="008D5947">
        <w:br/>
      </w:r>
    </w:p>
    <w:p w14:paraId="1DD6BD31" w14:textId="0858C564" w:rsidR="00955E79" w:rsidRPr="008D5947" w:rsidRDefault="00955E79" w:rsidP="00BD367B">
      <w:r w:rsidRPr="008D5947">
        <w:t>Within the limits of development, as defined on the policies map, there is a presumption in favour of sustainable development at the Principal Settlements, Market Towns, Local Service Centres and Large Villages. Other than in circumstances as permitted by other policies within this plan, development will not be permitted outside the limits of development, as defined on the policies map. The limits of development may only be altered through the identification of sites for development through subsequent Site Allocations DPDs and Neighbourhood Plans.</w:t>
      </w:r>
      <w:r w:rsidRPr="008D5947">
        <w:br/>
      </w:r>
    </w:p>
    <w:p w14:paraId="5224CF2D" w14:textId="14DD84D7" w:rsidR="00955E79" w:rsidRPr="008D5947" w:rsidRDefault="02AA8D71" w:rsidP="001E059B">
      <w:r w:rsidRPr="008D5947">
        <w:lastRenderedPageBreak/>
        <w:t xml:space="preserve">Core Policy </w:t>
      </w:r>
      <w:r w:rsidR="001E059B" w:rsidRPr="008D5947">
        <w:t>4</w:t>
      </w:r>
      <w:r w:rsidRPr="008D5947">
        <w:t xml:space="preserve">: Spatial Strategy for </w:t>
      </w:r>
      <w:r w:rsidR="001E059B" w:rsidRPr="008D5947">
        <w:t>Amesbury</w:t>
      </w:r>
      <w:r w:rsidRPr="008D5947">
        <w:t xml:space="preserve"> Community Area states that </w:t>
      </w:r>
      <w:r w:rsidR="001E059B" w:rsidRPr="008D5947">
        <w:t>over the plan period (2006 to 2026), 17 ha of new employment land and approximately 2,785 new homes will be provided. About 2,440 should occur at Amesbury (including Bulford and Durrington), including land identified at Kings Gate, Amesbury for strategic growth. Approximately 345 homes will be provided in the rest of the Community Area. Growth in the Amesbury Community Area over the plan period may consist of a range of sites in accordance with Core Policies 1 and 2.</w:t>
      </w:r>
    </w:p>
    <w:p w14:paraId="3F8A3BBA" w14:textId="77777777" w:rsidR="001E059B" w:rsidRPr="008D5947" w:rsidRDefault="001E059B" w:rsidP="001E059B">
      <w:pPr>
        <w:rPr>
          <w:highlight w:val="yellow"/>
        </w:rPr>
      </w:pPr>
    </w:p>
    <w:p w14:paraId="255DEB34" w14:textId="508271C6" w:rsidR="00955E79" w:rsidRPr="008D5947" w:rsidRDefault="00321D42" w:rsidP="00BD367B">
      <w:r w:rsidRPr="00321D42">
        <w:t xml:space="preserve">Core Policy 43: Providing affordable homes states that sites of ten or more dwellings should include at least 30% affordable housing provision. The provision of affordable housing may vary on a site-by-site basis taking into account evidence of local need, mix of affordable </w:t>
      </w:r>
      <w:r w:rsidR="00955E79" w:rsidRPr="008D5947">
        <w:t>housing proposed and, where appropriate, the viability of the development.</w:t>
      </w:r>
    </w:p>
    <w:p w14:paraId="335CAFE7" w14:textId="3E2F78E4" w:rsidR="00955E79" w:rsidRPr="008D5947" w:rsidRDefault="00955E79" w:rsidP="00BD367B">
      <w:r w:rsidRPr="008D5947">
        <w:t xml:space="preserve">Core Policy 44: Rural exceptions sites </w:t>
      </w:r>
      <w:r w:rsidR="00D17793" w:rsidRPr="008D5947">
        <w:t>allow</w:t>
      </w:r>
      <w:r w:rsidRPr="008D5947">
        <w:t xml:space="preserve"> an exception to policy to allow for a </w:t>
      </w:r>
      <w:r w:rsidR="00321D42">
        <w:t>practical</w:t>
      </w:r>
      <w:r w:rsidRPr="008D5947">
        <w:t xml:space="preserve"> approach to the provision of affordable housing to be delivered in conjunction with parish councils and working with local communities and other parties, provided that:</w:t>
      </w:r>
    </w:p>
    <w:p w14:paraId="05D505BE" w14:textId="77777777" w:rsidR="00955E79" w:rsidRPr="00655E3F" w:rsidRDefault="00955E79" w:rsidP="000D6EBB">
      <w:pPr>
        <w:pStyle w:val="ListParagraph"/>
        <w:numPr>
          <w:ilvl w:val="0"/>
          <w:numId w:val="23"/>
        </w:numPr>
        <w:rPr>
          <w:rFonts w:ascii="Arial" w:hAnsi="Arial" w:cs="Arial"/>
        </w:rPr>
      </w:pPr>
      <w:r w:rsidRPr="00655E3F">
        <w:rPr>
          <w:rFonts w:ascii="Arial" w:hAnsi="Arial" w:cs="Arial"/>
        </w:rPr>
        <w:t>the proposal has clear support from the local community</w:t>
      </w:r>
    </w:p>
    <w:p w14:paraId="5849EED0" w14:textId="77777777" w:rsidR="00955E79" w:rsidRPr="00655E3F" w:rsidRDefault="00955E79" w:rsidP="000D6EBB">
      <w:pPr>
        <w:pStyle w:val="ListParagraph"/>
        <w:numPr>
          <w:ilvl w:val="0"/>
          <w:numId w:val="23"/>
        </w:numPr>
        <w:rPr>
          <w:rFonts w:ascii="Arial" w:hAnsi="Arial" w:cs="Arial"/>
        </w:rPr>
      </w:pPr>
      <w:r w:rsidRPr="00655E3F">
        <w:rPr>
          <w:rFonts w:ascii="Arial" w:hAnsi="Arial" w:cs="Arial"/>
        </w:rPr>
        <w:t>the housing is being delivered to meet an identified and genuine local need</w:t>
      </w:r>
    </w:p>
    <w:p w14:paraId="275B8286" w14:textId="77777777" w:rsidR="00955E79" w:rsidRPr="00655E3F" w:rsidRDefault="00955E79" w:rsidP="000D6EBB">
      <w:pPr>
        <w:pStyle w:val="ListParagraph"/>
        <w:numPr>
          <w:ilvl w:val="0"/>
          <w:numId w:val="23"/>
        </w:numPr>
        <w:rPr>
          <w:rFonts w:ascii="Arial" w:hAnsi="Arial" w:cs="Arial"/>
        </w:rPr>
      </w:pPr>
      <w:r w:rsidRPr="00655E3F">
        <w:rPr>
          <w:rFonts w:ascii="Arial" w:hAnsi="Arial" w:cs="Arial"/>
        </w:rPr>
        <w:t>the proposal is within, adjoining or well related to the existing settlement</w:t>
      </w:r>
    </w:p>
    <w:p w14:paraId="7CAB03CD" w14:textId="77777777" w:rsidR="00955E79" w:rsidRPr="00655E3F" w:rsidRDefault="00955E79" w:rsidP="000D6EBB">
      <w:pPr>
        <w:pStyle w:val="ListParagraph"/>
        <w:numPr>
          <w:ilvl w:val="0"/>
          <w:numId w:val="23"/>
        </w:numPr>
        <w:rPr>
          <w:rFonts w:ascii="Arial" w:hAnsi="Arial" w:cs="Arial"/>
        </w:rPr>
      </w:pPr>
      <w:r w:rsidRPr="00655E3F">
        <w:rPr>
          <w:rFonts w:ascii="Arial" w:hAnsi="Arial" w:cs="Arial"/>
        </w:rPr>
        <w:t>environmental and landscape considerations will not be compromised</w:t>
      </w:r>
    </w:p>
    <w:p w14:paraId="47BDC75C" w14:textId="77777777" w:rsidR="00955E79" w:rsidRPr="00655E3F" w:rsidRDefault="00955E79" w:rsidP="000D6EBB">
      <w:pPr>
        <w:pStyle w:val="ListParagraph"/>
        <w:numPr>
          <w:ilvl w:val="0"/>
          <w:numId w:val="23"/>
        </w:numPr>
        <w:rPr>
          <w:rFonts w:ascii="Arial" w:hAnsi="Arial" w:cs="Arial"/>
        </w:rPr>
      </w:pPr>
      <w:r w:rsidRPr="00655E3F">
        <w:rPr>
          <w:rFonts w:ascii="Arial" w:hAnsi="Arial" w:cs="Arial"/>
        </w:rPr>
        <w:t>the proposal consists of 10 dwellings or fewer</w:t>
      </w:r>
    </w:p>
    <w:p w14:paraId="5695DFE0" w14:textId="77777777" w:rsidR="00955E79" w:rsidRPr="00655E3F" w:rsidRDefault="00955E79" w:rsidP="000D6EBB">
      <w:pPr>
        <w:pStyle w:val="ListParagraph"/>
        <w:numPr>
          <w:ilvl w:val="0"/>
          <w:numId w:val="23"/>
        </w:numPr>
        <w:rPr>
          <w:rFonts w:ascii="Arial" w:hAnsi="Arial" w:cs="Arial"/>
        </w:rPr>
      </w:pPr>
      <w:r w:rsidRPr="00655E3F">
        <w:rPr>
          <w:rFonts w:ascii="Arial" w:hAnsi="Arial" w:cs="Arial"/>
        </w:rPr>
        <w:t>employment and services are accessible from the site</w:t>
      </w:r>
    </w:p>
    <w:p w14:paraId="4EBA6AD7" w14:textId="77777777" w:rsidR="00955E79" w:rsidRPr="00655E3F" w:rsidRDefault="00955E79" w:rsidP="000D6EBB">
      <w:pPr>
        <w:pStyle w:val="ListParagraph"/>
        <w:numPr>
          <w:ilvl w:val="0"/>
          <w:numId w:val="23"/>
        </w:numPr>
        <w:rPr>
          <w:rFonts w:ascii="Arial" w:hAnsi="Arial" w:cs="Arial"/>
        </w:rPr>
      </w:pPr>
      <w:r w:rsidRPr="00655E3F">
        <w:rPr>
          <w:rFonts w:ascii="Arial" w:hAnsi="Arial" w:cs="Arial"/>
        </w:rPr>
        <w:t>its scale and type is appropriate to the nature of the settlement and will respect the character and setting of that settlement</w:t>
      </w:r>
    </w:p>
    <w:p w14:paraId="2AD39FD5" w14:textId="77777777" w:rsidR="00ED60FA" w:rsidRPr="00655E3F" w:rsidRDefault="00955E79" w:rsidP="000D6EBB">
      <w:pPr>
        <w:pStyle w:val="ListParagraph"/>
        <w:numPr>
          <w:ilvl w:val="0"/>
          <w:numId w:val="23"/>
        </w:numPr>
        <w:rPr>
          <w:rFonts w:ascii="Arial" w:hAnsi="Arial" w:cs="Arial"/>
        </w:rPr>
      </w:pPr>
      <w:r w:rsidRPr="00655E3F">
        <w:rPr>
          <w:rFonts w:ascii="Arial" w:hAnsi="Arial" w:cs="Arial"/>
        </w:rPr>
        <w:t>the affordable housing provided under this policy will always be available for defined local needs, both initially and on subsequent change of occupant.</w:t>
      </w:r>
    </w:p>
    <w:p w14:paraId="353C13FB" w14:textId="3E3DA19D" w:rsidR="00955E79" w:rsidRPr="008D5947" w:rsidRDefault="00ED60FA" w:rsidP="00ED60FA">
      <w:r w:rsidRPr="008D5947">
        <w:br/>
      </w:r>
      <w:r w:rsidR="00955E79" w:rsidRPr="008D5947">
        <w:t>In exceptional circumstances</w:t>
      </w:r>
      <w:r w:rsidR="00321D42">
        <w:t>,</w:t>
      </w:r>
      <w:r w:rsidR="00955E79" w:rsidRPr="008D5947">
        <w:t xml:space="preserve"> a proportion of market housing may be considered appropriate where it can be demonstrated that the site would be unviable, as an exception site that meets the above criteria, without cross- subsidy.</w:t>
      </w:r>
      <w:r w:rsidR="00955E79" w:rsidRPr="008D5947">
        <w:br/>
      </w:r>
    </w:p>
    <w:p w14:paraId="5CD7418C" w14:textId="2E47F8A4" w:rsidR="00955E79" w:rsidRPr="008D5947" w:rsidRDefault="00955E79" w:rsidP="00BD367B">
      <w:r w:rsidRPr="008D5947">
        <w:t>Core Policy 50: Biodiversity and Geodiversity ensures that development proposals must demonstrate how they protect features of nature conservation and geological value. All development proposals should incorporate appropriate measures to avoid and reduce disturbance of sensitive species and habitats throughout the lifetime of the development, and direct and indirect impacts upon local sites should be avoided through sensitive site location and layout, and by maintaining sufficient buffers and ecological connectivity with the wider environment. Damage or disturbance to local sites will generally be unacceptable, other than in exceptional circumstances and subject to the criteria detailed in the policy.</w:t>
      </w:r>
      <w:r w:rsidRPr="008D5947">
        <w:br/>
      </w:r>
    </w:p>
    <w:p w14:paraId="48FA8EFF" w14:textId="1A1A68F2" w:rsidR="00955E79" w:rsidRPr="008D5947" w:rsidRDefault="00955E79" w:rsidP="00BD367B">
      <w:r w:rsidRPr="008D5947">
        <w:t>Core Policy 51: Landscape seeks to protect, conserve and enhance Wiltshire’s distinctive landscape character. Proposals should be informed by and sympathetic to the distinctive character areas identified in the relevant Landscape Character Assessment(s) and any other relevant assessments and studies.</w:t>
      </w:r>
      <w:r w:rsidRPr="008D5947">
        <w:br/>
      </w:r>
    </w:p>
    <w:p w14:paraId="3B9E70E2" w14:textId="485D6E3C" w:rsidR="00955E79" w:rsidRPr="008D5947" w:rsidRDefault="00955E79" w:rsidP="00BD367B">
      <w:r w:rsidRPr="008D5947">
        <w:t xml:space="preserve">Core Policy 52: Green Infrastructure requires development to make provision for the retention and enhancement of Wiltshire’s green infrastructure network (i.e. amenity green space, woodland, green corridors, and allotments) and shall ensure that </w:t>
      </w:r>
      <w:r w:rsidRPr="008D5947">
        <w:lastRenderedPageBreak/>
        <w:t xml:space="preserve">suitable links to the network are provided and maintained and to make provision for accessible open spaces (such as parks, play areas, sports pitches and allotments) in accordance with the adopted Wiltshire Open Space Standards. If damage or loss of existing green infrastructure is unavoidable, the creation of new or replacement green infrastructure will be required. </w:t>
      </w:r>
      <w:r w:rsidRPr="008D5947">
        <w:br/>
      </w:r>
    </w:p>
    <w:p w14:paraId="6FF415B6" w14:textId="6393D4D0" w:rsidR="00955E79" w:rsidRPr="008D5947" w:rsidRDefault="00955E79" w:rsidP="00BD367B">
      <w:r w:rsidRPr="008D5947">
        <w:t>Core Policy 58: Ensuring the con</w:t>
      </w:r>
      <w:r w:rsidR="00B848C9" w:rsidRPr="008D5947">
        <w:t>serv</w:t>
      </w:r>
      <w:r w:rsidRPr="008D5947">
        <w:t>ation of the historic environment states that development should protect, conserve and where possible enhance the historic environment. Designated heritage assets and their settings should be conserved, and where appropriate enhanced in a manner appropriate to their significance.</w:t>
      </w:r>
    </w:p>
    <w:p w14:paraId="06137E73" w14:textId="2FE16C7A" w:rsidR="00955E79" w:rsidRPr="008D5947" w:rsidRDefault="004522EE" w:rsidP="0002107B">
      <w:r w:rsidRPr="008D5947">
        <w:br w:type="page"/>
      </w:r>
    </w:p>
    <w:p w14:paraId="778A23E4" w14:textId="77777777" w:rsidR="004522EE" w:rsidRPr="008D5947" w:rsidRDefault="004522EE" w:rsidP="004522EE">
      <w:pPr>
        <w:pStyle w:val="Heading3"/>
      </w:pPr>
      <w:bookmarkStart w:id="19" w:name="_Toc224543920"/>
      <w:r w:rsidRPr="008D5947">
        <w:lastRenderedPageBreak/>
        <w:t>Wiltshire Housing Site Allocations Plan (2020)</w:t>
      </w:r>
      <w:bookmarkEnd w:id="19"/>
      <w:r w:rsidRPr="008D5947">
        <w:br/>
      </w:r>
    </w:p>
    <w:p w14:paraId="098FDCCA" w14:textId="684FC5CD" w:rsidR="004522EE" w:rsidRPr="008D5947" w:rsidRDefault="004522EE" w:rsidP="004522EE">
      <w:r w:rsidRPr="008D5947">
        <w:t>The Wiltshire Housing Site Allocations Plan (HSAP)</w:t>
      </w:r>
      <w:r w:rsidR="000256BC" w:rsidRPr="008D5947">
        <w:rPr>
          <w:rStyle w:val="FootnoteReference"/>
        </w:rPr>
        <w:footnoteReference w:id="7"/>
      </w:r>
      <w:r w:rsidR="00506E73" w:rsidRPr="008D5947">
        <w:t xml:space="preserve"> </w:t>
      </w:r>
      <w:r w:rsidRPr="008D5947">
        <w:t>was adopted in February 2020. The HSAP sits alongside the WCS as part of the adopted Development Plan for Wiltshire. In this context the HSAP has two purposes. Firstly, to review and revise settlement boundaries where necessary and secondly to allocate new sites for housing to ‘ensure a rolling five-year supply in each of Wiltshire’s three HMAs over the plan period to 2026’. The geographic scope of the HSAP is the entire WCS plan area with the exception of the Chippenham C</w:t>
      </w:r>
      <w:r w:rsidR="00787DE7">
        <w:t xml:space="preserve">ommunity </w:t>
      </w:r>
      <w:r w:rsidRPr="008D5947">
        <w:t>A</w:t>
      </w:r>
      <w:r w:rsidR="00787DE7">
        <w:t>rea</w:t>
      </w:r>
      <w:r w:rsidRPr="008D5947">
        <w:t>.</w:t>
      </w:r>
      <w:r w:rsidRPr="008D5947">
        <w:br/>
      </w:r>
    </w:p>
    <w:p w14:paraId="6F15E7B4" w14:textId="0B5699CA" w:rsidR="004522EE" w:rsidRPr="008D5947" w:rsidRDefault="004522EE" w:rsidP="004522EE">
      <w:r w:rsidRPr="008D5947">
        <w:t>The HSAP does not make any site allocations in Shrewton Parish. However, in accordance with WCS Core Policy 1, the HSAP does define the settlement boundary for Shrewton</w:t>
      </w:r>
      <w:r w:rsidR="00787DE7">
        <w:t xml:space="preserve">. </w:t>
      </w:r>
      <w:r w:rsidRPr="008D5947">
        <w:t>As per the supporting text of WCS Core Policy 1, development outside the settlement boundary ‘will be strictly controlled’ and there is ‘a general presumption against development outside the defined limits’ of the settlements, although recent applications for development adjacent to the settlement boundary have been approved.</w:t>
      </w:r>
      <w:r w:rsidRPr="008D5947">
        <w:rPr>
          <w:i/>
          <w:iCs/>
        </w:rPr>
        <w:br/>
      </w:r>
    </w:p>
    <w:p w14:paraId="3666D8AE" w14:textId="77777777" w:rsidR="004522EE" w:rsidRPr="008D5947" w:rsidRDefault="004522EE" w:rsidP="004522EE">
      <w:r w:rsidRPr="008D5947">
        <w:t>Defined settlement boundaries can be altered through a Neighbourhood Plan where this will help achieve the plan’s objectives, subject to consultation with the Local Planning Authority and conformity with the Local Plan. For example, the settlement boundary could be amended through the Neighbourhood Plan to recognise a site allocation in the Neighbourhood Plan.</w:t>
      </w:r>
    </w:p>
    <w:p w14:paraId="22936175" w14:textId="77777777" w:rsidR="004522EE" w:rsidRPr="008D5947" w:rsidRDefault="004522EE" w:rsidP="004522EE"/>
    <w:p w14:paraId="0B0E7B9B" w14:textId="77777777" w:rsidR="004522EE" w:rsidRPr="008D5947" w:rsidRDefault="004522EE" w:rsidP="004522EE">
      <w:pPr>
        <w:pStyle w:val="Heading3"/>
      </w:pPr>
      <w:bookmarkStart w:id="20" w:name="_Toc224543921"/>
      <w:r w:rsidRPr="008D5947">
        <w:t>The Rural Housing Requirements</w:t>
      </w:r>
      <w:bookmarkEnd w:id="20"/>
    </w:p>
    <w:p w14:paraId="45A8A254" w14:textId="77777777" w:rsidR="004522EE" w:rsidRPr="008D5947" w:rsidRDefault="004522EE" w:rsidP="004522EE">
      <w:pPr>
        <w:rPr>
          <w:rStyle w:val="Heading3Char"/>
        </w:rPr>
      </w:pPr>
    </w:p>
    <w:p w14:paraId="7168531E" w14:textId="54D292DA" w:rsidR="004522EE" w:rsidRPr="008D5947" w:rsidRDefault="004522EE" w:rsidP="004522EE">
      <w:r w:rsidRPr="008D5947">
        <w:t>This 2023 document</w:t>
      </w:r>
      <w:r w:rsidR="003E7357" w:rsidRPr="008D5947">
        <w:rPr>
          <w:rStyle w:val="FootnoteReference"/>
        </w:rPr>
        <w:footnoteReference w:id="8"/>
      </w:r>
      <w:r w:rsidR="00B91B54">
        <w:t xml:space="preserve"> </w:t>
      </w:r>
      <w:r w:rsidRPr="008D5947">
        <w:t>noted (P152) that:</w:t>
      </w:r>
    </w:p>
    <w:p w14:paraId="4A49A799" w14:textId="77777777" w:rsidR="004522EE" w:rsidRPr="008D5947" w:rsidRDefault="004522EE" w:rsidP="004522EE"/>
    <w:p w14:paraId="06AF829C" w14:textId="77777777" w:rsidR="004522EE" w:rsidRPr="008D5947" w:rsidRDefault="004522EE" w:rsidP="004522E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It is proposed that the Local Plan requirement for Shrewton should be set at 82 </w:t>
      </w:r>
    </w:p>
    <w:p w14:paraId="16324EFA" w14:textId="77777777" w:rsidR="004522EE" w:rsidRPr="008D5947" w:rsidRDefault="004522EE" w:rsidP="004522E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dwellings, with a residual figure of 72 dwellings over the remainder of the plan </w:t>
      </w:r>
    </w:p>
    <w:p w14:paraId="230C780E" w14:textId="77777777" w:rsidR="004522EE" w:rsidRPr="008D5947" w:rsidRDefault="004522EE" w:rsidP="004522E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period to 2038. However, due to the likely limited options available to address </w:t>
      </w:r>
    </w:p>
    <w:p w14:paraId="30668382" w14:textId="77777777" w:rsidR="004522EE" w:rsidRPr="008D5947" w:rsidRDefault="004522EE" w:rsidP="004522E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phosphorus neutrality in the short term, planned development at Shrewton may not </w:t>
      </w:r>
    </w:p>
    <w:p w14:paraId="67CFE492" w14:textId="77777777" w:rsidR="004522EE" w:rsidRPr="008D5947" w:rsidRDefault="004522EE" w:rsidP="004522E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i/>
          <w:iCs/>
          <w:kern w:val="0"/>
        </w:rPr>
      </w:pPr>
      <w:r w:rsidRPr="008D5947">
        <w:rPr>
          <w:rFonts w:ascii="Helvetica" w:hAnsi="Helvetica" w:cs="Helvetica"/>
          <w:i/>
          <w:iCs/>
          <w:kern w:val="0"/>
        </w:rPr>
        <w:t xml:space="preserve">be achievable until the latter end of the Local Plan period, unless development </w:t>
      </w:r>
    </w:p>
    <w:p w14:paraId="2D80A6C8" w14:textId="77777777" w:rsidR="004522EE" w:rsidRPr="008D5947" w:rsidRDefault="004522EE" w:rsidP="004522EE">
      <w:pPr>
        <w:rPr>
          <w:rFonts w:ascii="Helvetica" w:hAnsi="Helvetica" w:cs="Helvetica"/>
          <w:i/>
          <w:iCs/>
          <w:kern w:val="0"/>
        </w:rPr>
      </w:pPr>
      <w:r w:rsidRPr="008D5947">
        <w:rPr>
          <w:rFonts w:ascii="Helvetica" w:hAnsi="Helvetica" w:cs="Helvetica"/>
          <w:i/>
          <w:iCs/>
          <w:kern w:val="0"/>
        </w:rPr>
        <w:t>proposals can demonstrate an acceptable bespoke mitigation strategy.</w:t>
      </w:r>
    </w:p>
    <w:p w14:paraId="3B8B1628" w14:textId="77777777" w:rsidR="004522EE" w:rsidRPr="008D5947" w:rsidRDefault="004522EE" w:rsidP="004522EE">
      <w:pPr>
        <w:rPr>
          <w:rFonts w:ascii="Helvetica" w:hAnsi="Helvetica" w:cs="Helvetica"/>
          <w:i/>
          <w:iCs/>
          <w:kern w:val="0"/>
        </w:rPr>
      </w:pPr>
    </w:p>
    <w:p w14:paraId="5257FA87" w14:textId="48BB75D7" w:rsidR="00E8133B" w:rsidRDefault="00656961" w:rsidP="004522EE">
      <w:pPr>
        <w:rPr>
          <w:rFonts w:cs="Arial"/>
          <w:kern w:val="0"/>
        </w:rPr>
      </w:pPr>
      <w:r>
        <w:rPr>
          <w:rFonts w:cs="Arial"/>
          <w:kern w:val="0"/>
        </w:rPr>
        <w:t>The 2026</w:t>
      </w:r>
      <w:r w:rsidR="00916EA3" w:rsidRPr="001B1C58">
        <w:rPr>
          <w:rFonts w:cs="Arial"/>
          <w:kern w:val="0"/>
        </w:rPr>
        <w:t xml:space="preserve"> LPR Examination Housing Completions and Commitments update (Table 4.8</w:t>
      </w:r>
      <w:r w:rsidR="00E8133B" w:rsidRPr="001B1C58">
        <w:rPr>
          <w:rFonts w:cs="Arial"/>
          <w:kern w:val="0"/>
        </w:rPr>
        <w:t>)(2)</w:t>
      </w:r>
      <w:r w:rsidR="001B4288" w:rsidRPr="001B1C58">
        <w:rPr>
          <w:rStyle w:val="FootnoteReference"/>
          <w:rFonts w:cs="Arial"/>
          <w:kern w:val="0"/>
        </w:rPr>
        <w:footnoteReference w:id="9"/>
      </w:r>
      <w:r w:rsidR="00E8133B" w:rsidRPr="001B1C58">
        <w:rPr>
          <w:rFonts w:cs="Arial"/>
          <w:kern w:val="0"/>
        </w:rPr>
        <w:t xml:space="preserve"> does not </w:t>
      </w:r>
      <w:r w:rsidR="000332D0" w:rsidRPr="001B1C58">
        <w:rPr>
          <w:rFonts w:cs="Arial"/>
          <w:kern w:val="0"/>
        </w:rPr>
        <w:t xml:space="preserve">list </w:t>
      </w:r>
      <w:r w:rsidR="00E8133B" w:rsidRPr="001B1C58">
        <w:rPr>
          <w:rFonts w:cs="Arial"/>
          <w:kern w:val="0"/>
        </w:rPr>
        <w:t xml:space="preserve">residual </w:t>
      </w:r>
      <w:r w:rsidR="000332D0" w:rsidRPr="001B1C58">
        <w:rPr>
          <w:rFonts w:cs="Arial"/>
          <w:kern w:val="0"/>
        </w:rPr>
        <w:t xml:space="preserve">numbers </w:t>
      </w:r>
      <w:r w:rsidR="00E8133B" w:rsidRPr="001B1C58">
        <w:rPr>
          <w:rFonts w:cs="Arial"/>
          <w:kern w:val="0"/>
        </w:rPr>
        <w:t>but seems to indicate a residual requirement of</w:t>
      </w:r>
      <w:r w:rsidR="00E8133B" w:rsidRPr="008D5947">
        <w:rPr>
          <w:rFonts w:cs="Arial"/>
          <w:kern w:val="0"/>
        </w:rPr>
        <w:t xml:space="preserve"> 72</w:t>
      </w:r>
      <w:r w:rsidR="000332D0">
        <w:rPr>
          <w:rFonts w:cs="Arial"/>
          <w:kern w:val="0"/>
        </w:rPr>
        <w:t xml:space="preserve"> ( Housing Growth (82) minus Completions (5) and commitments (5)</w:t>
      </w:r>
      <w:r w:rsidR="008B7116">
        <w:rPr>
          <w:rFonts w:cs="Arial"/>
          <w:kern w:val="0"/>
        </w:rPr>
        <w:t>)</w:t>
      </w:r>
      <w:r w:rsidR="00E8133B" w:rsidRPr="008D5947">
        <w:rPr>
          <w:rFonts w:cs="Arial"/>
          <w:kern w:val="0"/>
        </w:rPr>
        <w:t>.</w:t>
      </w:r>
    </w:p>
    <w:p w14:paraId="764A23B9" w14:textId="77777777" w:rsidR="008B7116" w:rsidRDefault="008B7116" w:rsidP="008B7116">
      <w:pPr>
        <w:rPr>
          <w:rFonts w:cs="Arial"/>
          <w:kern w:val="0"/>
        </w:rPr>
      </w:pPr>
      <w:bookmarkStart w:id="21" w:name="_TOC_250011"/>
    </w:p>
    <w:p w14:paraId="3B660E3C" w14:textId="5AA4908C" w:rsidR="00273554" w:rsidRPr="008B7116" w:rsidRDefault="00273554" w:rsidP="008B7116">
      <w:pPr>
        <w:rPr>
          <w:rFonts w:cs="Arial"/>
        </w:rPr>
      </w:pPr>
      <w:r w:rsidRPr="008D5947">
        <w:rPr>
          <w:rFonts w:cs="Arial"/>
          <w:color w:val="000000"/>
        </w:rPr>
        <w:lastRenderedPageBreak/>
        <w:t>For the purposes of this Neighbourhood Plan, the residual housing requirement for Shrewton is taken to be </w:t>
      </w:r>
      <w:r w:rsidRPr="008D5947">
        <w:rPr>
          <w:rFonts w:cs="Arial"/>
          <w:b/>
          <w:bCs/>
          <w:color w:val="000000"/>
        </w:rPr>
        <w:t>72 dwellings</w:t>
      </w:r>
      <w:r w:rsidRPr="008D5947">
        <w:rPr>
          <w:rFonts w:cs="Arial"/>
          <w:color w:val="000000"/>
        </w:rPr>
        <w:t>, based on the Wiltshire Local Plan Review Examination Update (January 2026)</w:t>
      </w:r>
      <w:r w:rsidRPr="008D5947">
        <w:rPr>
          <w:rStyle w:val="FootnoteReference"/>
          <w:rFonts w:cs="Arial"/>
          <w:color w:val="000000"/>
        </w:rPr>
        <w:footnoteReference w:id="10"/>
      </w:r>
    </w:p>
    <w:p w14:paraId="58BCD3FF" w14:textId="3D95EB06" w:rsidR="00AA4514" w:rsidRPr="008B7116" w:rsidRDefault="00AA4514" w:rsidP="008B7116">
      <w:pPr>
        <w:pStyle w:val="Heading2"/>
        <w:rPr>
          <w:rFonts w:cs="Arial"/>
          <w:color w:val="000000" w:themeColor="text1"/>
        </w:rPr>
      </w:pPr>
      <w:bookmarkStart w:id="22" w:name="_Toc224543922"/>
      <w:r w:rsidRPr="008B7116">
        <w:rPr>
          <w:rFonts w:cs="Arial"/>
          <w:color w:val="000000" w:themeColor="text1"/>
        </w:rPr>
        <w:t>Wiltshire Local Plan</w:t>
      </w:r>
      <w:bookmarkEnd w:id="21"/>
      <w:r w:rsidRPr="008B7116">
        <w:rPr>
          <w:rFonts w:cs="Arial"/>
          <w:color w:val="000000" w:themeColor="text1"/>
        </w:rPr>
        <w:t xml:space="preserve"> Review</w:t>
      </w:r>
      <w:bookmarkEnd w:id="22"/>
    </w:p>
    <w:p w14:paraId="3BEDE11A" w14:textId="77777777" w:rsidR="004C7862" w:rsidRPr="008B7116" w:rsidRDefault="004C7862" w:rsidP="004C7862">
      <w:pPr>
        <w:rPr>
          <w:color w:val="000000" w:themeColor="text1"/>
        </w:rPr>
      </w:pPr>
    </w:p>
    <w:p w14:paraId="5F1DC809" w14:textId="5344BE5E" w:rsidR="00AA4514" w:rsidRPr="008B7116" w:rsidRDefault="00AA4514" w:rsidP="00BD367B">
      <w:pPr>
        <w:rPr>
          <w:color w:val="000000" w:themeColor="text1"/>
        </w:rPr>
      </w:pPr>
      <w:r w:rsidRPr="008B7116">
        <w:rPr>
          <w:color w:val="000000" w:themeColor="text1"/>
        </w:rPr>
        <w:t>The Wiltshire Local Plan Review (LPR)</w:t>
      </w:r>
      <w:r w:rsidR="000256BC" w:rsidRPr="008B7116">
        <w:rPr>
          <w:rStyle w:val="FootnoteReference"/>
          <w:color w:val="000000" w:themeColor="text1"/>
        </w:rPr>
        <w:footnoteReference w:id="11"/>
      </w:r>
      <w:r w:rsidR="000256BC" w:rsidRPr="008B7116">
        <w:rPr>
          <w:color w:val="000000" w:themeColor="text1"/>
        </w:rPr>
        <w:t xml:space="preserve"> </w:t>
      </w:r>
      <w:r w:rsidRPr="008B7116">
        <w:rPr>
          <w:color w:val="000000" w:themeColor="text1"/>
        </w:rPr>
        <w:t xml:space="preserve">will replace the adopted WCS and HSAP. The LPR underwent Issues and Options consultation in late 2017 and a further informal consultation in late 2018. </w:t>
      </w:r>
      <w:r w:rsidR="00C63334" w:rsidRPr="008B7116">
        <w:rPr>
          <w:color w:val="000000" w:themeColor="text1"/>
        </w:rPr>
        <w:t>T</w:t>
      </w:r>
      <w:r w:rsidRPr="008B7116">
        <w:rPr>
          <w:color w:val="000000" w:themeColor="text1"/>
        </w:rPr>
        <w:t xml:space="preserve">he plan </w:t>
      </w:r>
      <w:r w:rsidR="00B00EE0" w:rsidRPr="008B7116">
        <w:rPr>
          <w:color w:val="000000" w:themeColor="text1"/>
        </w:rPr>
        <w:t>is</w:t>
      </w:r>
      <w:r w:rsidRPr="008B7116">
        <w:rPr>
          <w:color w:val="000000" w:themeColor="text1"/>
        </w:rPr>
        <w:t xml:space="preserve"> in examination</w:t>
      </w:r>
      <w:r w:rsidR="00655E3F" w:rsidRPr="008B7116">
        <w:rPr>
          <w:color w:val="000000" w:themeColor="text1"/>
        </w:rPr>
        <w:t xml:space="preserve"> with an expected release of late 2026 or 2027</w:t>
      </w:r>
      <w:r w:rsidR="00655E3F" w:rsidRPr="008B7116">
        <w:rPr>
          <w:rStyle w:val="FootnoteReference"/>
          <w:color w:val="000000" w:themeColor="text1"/>
        </w:rPr>
        <w:footnoteReference w:id="12"/>
      </w:r>
      <w:r w:rsidR="00535040" w:rsidRPr="008B7116">
        <w:rPr>
          <w:color w:val="000000" w:themeColor="text1"/>
        </w:rPr>
        <w:t>. T</w:t>
      </w:r>
      <w:r w:rsidRPr="008B7116">
        <w:rPr>
          <w:color w:val="000000" w:themeColor="text1"/>
        </w:rPr>
        <w:t xml:space="preserve">he policies </w:t>
      </w:r>
      <w:r w:rsidR="00535040" w:rsidRPr="008B7116">
        <w:rPr>
          <w:color w:val="000000" w:themeColor="text1"/>
        </w:rPr>
        <w:t xml:space="preserve">in the </w:t>
      </w:r>
      <w:r w:rsidRPr="008B7116">
        <w:rPr>
          <w:color w:val="000000" w:themeColor="text1"/>
        </w:rPr>
        <w:t>WCS and the LPR were reviewed for their impact on Shrewton.</w:t>
      </w:r>
      <w:r w:rsidR="00C77C4B">
        <w:rPr>
          <w:color w:val="000000" w:themeColor="text1"/>
        </w:rPr>
        <w:t xml:space="preserve"> </w:t>
      </w:r>
      <w:r w:rsidRPr="008B7116">
        <w:rPr>
          <w:color w:val="000000" w:themeColor="text1"/>
        </w:rPr>
        <w:t xml:space="preserve">The updated residual housing requirement for Shrewton remains at </w:t>
      </w:r>
      <w:r w:rsidR="00EE7C57" w:rsidRPr="008B7116">
        <w:rPr>
          <w:color w:val="000000" w:themeColor="text1"/>
        </w:rPr>
        <w:t xml:space="preserve">72 </w:t>
      </w:r>
      <w:r w:rsidRPr="008B7116">
        <w:rPr>
          <w:color w:val="000000" w:themeColor="text1"/>
        </w:rPr>
        <w:t xml:space="preserve">homes for the period </w:t>
      </w:r>
      <w:r w:rsidR="00B848C9" w:rsidRPr="008B7116">
        <w:rPr>
          <w:color w:val="000000" w:themeColor="text1"/>
        </w:rPr>
        <w:t>of the LPR (</w:t>
      </w:r>
      <w:r w:rsidRPr="008B7116">
        <w:rPr>
          <w:color w:val="000000" w:themeColor="text1"/>
        </w:rPr>
        <w:t>2016- 2038</w:t>
      </w:r>
      <w:r w:rsidR="00B848C9" w:rsidRPr="008B7116">
        <w:rPr>
          <w:color w:val="000000" w:themeColor="text1"/>
        </w:rPr>
        <w:t>)</w:t>
      </w:r>
      <w:r w:rsidR="00B00EE0" w:rsidRPr="008B7116">
        <w:rPr>
          <w:color w:val="000000" w:themeColor="text1"/>
        </w:rPr>
        <w:t xml:space="preserve"> </w:t>
      </w:r>
      <w:r w:rsidRPr="008B7116">
        <w:rPr>
          <w:color w:val="000000" w:themeColor="text1"/>
        </w:rPr>
        <w:br/>
      </w:r>
    </w:p>
    <w:p w14:paraId="148FD86A" w14:textId="7BD0D4A1" w:rsidR="00AA4514" w:rsidRPr="008B7116" w:rsidRDefault="00AA4514" w:rsidP="00BD367B">
      <w:pPr>
        <w:rPr>
          <w:color w:val="000000" w:themeColor="text1"/>
        </w:rPr>
      </w:pPr>
      <w:r w:rsidRPr="008B7116">
        <w:rPr>
          <w:color w:val="000000" w:themeColor="text1"/>
        </w:rPr>
        <w:t xml:space="preserve">At the time of </w:t>
      </w:r>
      <w:r w:rsidR="007C2401" w:rsidRPr="008B7116">
        <w:rPr>
          <w:color w:val="000000" w:themeColor="text1"/>
        </w:rPr>
        <w:t>writing,</w:t>
      </w:r>
      <w:r w:rsidRPr="008B7116">
        <w:rPr>
          <w:color w:val="000000" w:themeColor="text1"/>
        </w:rPr>
        <w:t xml:space="preserve"> it is recognised that the Local Plan</w:t>
      </w:r>
      <w:r w:rsidR="00B848C9" w:rsidRPr="008B7116">
        <w:rPr>
          <w:color w:val="000000" w:themeColor="text1"/>
        </w:rPr>
        <w:t xml:space="preserve"> Review</w:t>
      </w:r>
      <w:r w:rsidR="007C2401" w:rsidRPr="008B7116">
        <w:rPr>
          <w:color w:val="000000" w:themeColor="text1"/>
        </w:rPr>
        <w:t xml:space="preserve"> </w:t>
      </w:r>
      <w:r w:rsidRPr="008B7116">
        <w:rPr>
          <w:color w:val="000000" w:themeColor="text1"/>
        </w:rPr>
        <w:t xml:space="preserve">does not </w:t>
      </w:r>
      <w:r w:rsidR="007C2401" w:rsidRPr="008B7116">
        <w:rPr>
          <w:color w:val="000000" w:themeColor="text1"/>
        </w:rPr>
        <w:t>address</w:t>
      </w:r>
      <w:r w:rsidRPr="008B7116">
        <w:rPr>
          <w:color w:val="000000" w:themeColor="text1"/>
        </w:rPr>
        <w:t xml:space="preserve"> the new </w:t>
      </w:r>
      <w:r w:rsidR="007C2401" w:rsidRPr="008B7116">
        <w:rPr>
          <w:color w:val="000000" w:themeColor="text1"/>
        </w:rPr>
        <w:t>mandatory housing requirements as set out in the NPPF. The Wiltshire Council plan for a further revision of the Local Plan to address this issue has not yet been released.</w:t>
      </w:r>
    </w:p>
    <w:p w14:paraId="34CE53D4" w14:textId="77777777" w:rsidR="002B6CF6" w:rsidRDefault="002B6CF6" w:rsidP="00BD367B">
      <w:pPr>
        <w:rPr>
          <w:color w:val="D9D9D9" w:themeColor="background1" w:themeShade="D9"/>
        </w:rPr>
      </w:pPr>
    </w:p>
    <w:p w14:paraId="63A92482" w14:textId="77777777" w:rsidR="002B6CF6" w:rsidRPr="00863205" w:rsidRDefault="002B6CF6" w:rsidP="002B6CF6">
      <w:pPr>
        <w:pStyle w:val="Heading2"/>
        <w:rPr>
          <w:rFonts w:cs="Arial"/>
          <w:color w:val="000000" w:themeColor="text1"/>
        </w:rPr>
      </w:pPr>
      <w:bookmarkStart w:id="23" w:name="_Toc224543923"/>
      <w:r w:rsidRPr="00863205">
        <w:rPr>
          <w:rFonts w:cs="Arial"/>
          <w:color w:val="000000" w:themeColor="text1"/>
        </w:rPr>
        <w:t xml:space="preserve">Wiltshire Local Plan </w:t>
      </w:r>
      <w:r>
        <w:rPr>
          <w:rFonts w:cs="Arial"/>
          <w:color w:val="000000" w:themeColor="text1"/>
        </w:rPr>
        <w:t xml:space="preserve">Review </w:t>
      </w:r>
      <w:r w:rsidRPr="00863205">
        <w:rPr>
          <w:rFonts w:cs="Arial"/>
          <w:color w:val="000000" w:themeColor="text1"/>
        </w:rPr>
        <w:t>Update</w:t>
      </w:r>
      <w:bookmarkEnd w:id="23"/>
    </w:p>
    <w:p w14:paraId="6AEA8A1B" w14:textId="6F2C8116" w:rsidR="002B6CF6" w:rsidRPr="00863205" w:rsidRDefault="002B6CF6" w:rsidP="002B6CF6">
      <w:pPr>
        <w:rPr>
          <w:rFonts w:cs="Arial"/>
          <w:color w:val="000000" w:themeColor="text1"/>
        </w:rPr>
      </w:pPr>
      <w:r>
        <w:rPr>
          <w:rFonts w:cs="Arial"/>
          <w:color w:val="000000" w:themeColor="text1"/>
        </w:rPr>
        <w:t xml:space="preserve">Wiltshire council and the Planning Inspectors have been exchanging letters since Nov about the future direction of the Local Plan. </w:t>
      </w:r>
      <w:r w:rsidRPr="00863205">
        <w:rPr>
          <w:rFonts w:cs="Arial"/>
          <w:color w:val="000000" w:themeColor="text1"/>
        </w:rPr>
        <w:t xml:space="preserve">On 27th Feb </w:t>
      </w:r>
      <w:r>
        <w:rPr>
          <w:rFonts w:cs="Arial"/>
          <w:color w:val="000000" w:themeColor="text1"/>
        </w:rPr>
        <w:t xml:space="preserve">2026 </w:t>
      </w:r>
      <w:r w:rsidRPr="00863205">
        <w:rPr>
          <w:rFonts w:cs="Arial"/>
          <w:color w:val="000000" w:themeColor="text1"/>
        </w:rPr>
        <w:t>the Inspec</w:t>
      </w:r>
      <w:r>
        <w:rPr>
          <w:rFonts w:cs="Arial"/>
          <w:color w:val="000000" w:themeColor="text1"/>
        </w:rPr>
        <w:t>t</w:t>
      </w:r>
      <w:r w:rsidRPr="00863205">
        <w:rPr>
          <w:rFonts w:cs="Arial"/>
          <w:color w:val="000000" w:themeColor="text1"/>
        </w:rPr>
        <w:t>ors wrote back to Wiltshire Council and gave them two options:</w:t>
      </w:r>
    </w:p>
    <w:p w14:paraId="42C129D1" w14:textId="77777777" w:rsidR="002B6CF6" w:rsidRPr="00863205" w:rsidRDefault="002B6CF6" w:rsidP="002B6CF6">
      <w:pPr>
        <w:rPr>
          <w:rFonts w:cs="Arial"/>
          <w:color w:val="000000" w:themeColor="text1"/>
        </w:rPr>
      </w:pPr>
    </w:p>
    <w:p w14:paraId="076E0215" w14:textId="77777777" w:rsidR="002B6CF6" w:rsidRPr="00863205" w:rsidRDefault="002B6CF6" w:rsidP="002B6CF6">
      <w:pPr>
        <w:pStyle w:val="ListParagraph"/>
        <w:numPr>
          <w:ilvl w:val="0"/>
          <w:numId w:val="52"/>
        </w:numPr>
        <w:ind w:right="0"/>
        <w:rPr>
          <w:rFonts w:ascii="Arial" w:hAnsi="Arial" w:cs="Arial"/>
          <w:color w:val="000000" w:themeColor="text1"/>
        </w:rPr>
      </w:pPr>
      <w:r w:rsidRPr="00863205">
        <w:rPr>
          <w:rFonts w:ascii="Arial" w:hAnsi="Arial" w:cs="Arial"/>
          <w:color w:val="000000" w:themeColor="text1"/>
        </w:rPr>
        <w:t xml:space="preserve">withdraw the Local Plan from examination or </w:t>
      </w:r>
    </w:p>
    <w:p w14:paraId="22529A3A" w14:textId="77777777" w:rsidR="002B6CF6" w:rsidRDefault="002B6CF6" w:rsidP="002B6CF6">
      <w:pPr>
        <w:pStyle w:val="ListParagraph"/>
        <w:numPr>
          <w:ilvl w:val="0"/>
          <w:numId w:val="52"/>
        </w:numPr>
        <w:ind w:right="0"/>
        <w:rPr>
          <w:rFonts w:ascii="Arial" w:hAnsi="Arial" w:cs="Arial"/>
          <w:color w:val="000000" w:themeColor="text1"/>
        </w:rPr>
      </w:pPr>
      <w:r w:rsidRPr="00863205">
        <w:rPr>
          <w:rFonts w:ascii="Arial" w:hAnsi="Arial" w:cs="Arial"/>
          <w:color w:val="000000" w:themeColor="text1"/>
        </w:rPr>
        <w:t>request that the Inspectors draft a final report (which would recommend non-adoption)</w:t>
      </w:r>
    </w:p>
    <w:p w14:paraId="55F35832" w14:textId="77777777" w:rsidR="002B6CF6" w:rsidRDefault="002B6CF6" w:rsidP="002B6CF6">
      <w:pPr>
        <w:ind w:left="360"/>
        <w:rPr>
          <w:rFonts w:cs="Arial"/>
          <w:color w:val="000000" w:themeColor="text1"/>
        </w:rPr>
      </w:pPr>
    </w:p>
    <w:p w14:paraId="738B47AF" w14:textId="77777777" w:rsidR="002B6CF6" w:rsidRDefault="002B6CF6" w:rsidP="002B6CF6">
      <w:pPr>
        <w:rPr>
          <w:rFonts w:cs="Arial"/>
          <w:color w:val="000000" w:themeColor="text1"/>
        </w:rPr>
      </w:pPr>
      <w:r w:rsidRPr="00863205">
        <w:rPr>
          <w:rFonts w:cs="Arial"/>
          <w:color w:val="000000" w:themeColor="text1"/>
        </w:rPr>
        <w:t>They don’t require an immediate decision but have requested the council to provide an anticipated timescale for formally advising them of their decision on their options by 13 March 2026.</w:t>
      </w:r>
    </w:p>
    <w:p w14:paraId="4149F664" w14:textId="77777777" w:rsidR="002B6CF6" w:rsidRDefault="002B6CF6" w:rsidP="002B6CF6">
      <w:pPr>
        <w:rPr>
          <w:rFonts w:cs="Arial"/>
          <w:color w:val="000000" w:themeColor="text1"/>
        </w:rPr>
      </w:pPr>
    </w:p>
    <w:p w14:paraId="7D25ACFB" w14:textId="1B6C016C" w:rsidR="002B6CF6" w:rsidRDefault="002B6CF6" w:rsidP="002B6CF6">
      <w:pPr>
        <w:rPr>
          <w:rFonts w:cs="Arial"/>
          <w:color w:val="000000" w:themeColor="text1"/>
        </w:rPr>
      </w:pPr>
      <w:r w:rsidRPr="00863205">
        <w:rPr>
          <w:rFonts w:cs="Arial"/>
          <w:color w:val="000000" w:themeColor="text1"/>
        </w:rPr>
        <w:t xml:space="preserve">In addition, the Ministry of Housing, Communities and Local Government letter to </w:t>
      </w:r>
      <w:r w:rsidR="008B7116">
        <w:rPr>
          <w:rFonts w:cs="Arial"/>
          <w:color w:val="000000" w:themeColor="text1"/>
        </w:rPr>
        <w:t xml:space="preserve">Wiltshire </w:t>
      </w:r>
      <w:r w:rsidRPr="00863205">
        <w:rPr>
          <w:rFonts w:cs="Arial"/>
          <w:color w:val="000000" w:themeColor="text1"/>
        </w:rPr>
        <w:t xml:space="preserve">Council on 15 January 2026 </w:t>
      </w:r>
      <w:r w:rsidR="008B7116">
        <w:rPr>
          <w:rFonts w:cs="Arial"/>
          <w:color w:val="000000" w:themeColor="text1"/>
        </w:rPr>
        <w:t>states ‘</w:t>
      </w:r>
      <w:r w:rsidRPr="00863205">
        <w:rPr>
          <w:rFonts w:cs="Arial"/>
          <w:color w:val="000000" w:themeColor="text1"/>
        </w:rPr>
        <w:t>requires you to give notice of preparing a new plan by 30 June</w:t>
      </w:r>
      <w:r>
        <w:rPr>
          <w:rFonts w:cs="Arial"/>
          <w:color w:val="000000" w:themeColor="text1"/>
        </w:rPr>
        <w:t xml:space="preserve"> </w:t>
      </w:r>
      <w:r w:rsidRPr="00863205">
        <w:rPr>
          <w:rFonts w:cs="Arial"/>
          <w:color w:val="000000" w:themeColor="text1"/>
        </w:rPr>
        <w:t>2026, and to submit your Gateway 1 self-assessment by 31 October 2026 under the new</w:t>
      </w:r>
      <w:r>
        <w:rPr>
          <w:rFonts w:cs="Arial"/>
          <w:color w:val="000000" w:themeColor="text1"/>
        </w:rPr>
        <w:t xml:space="preserve"> </w:t>
      </w:r>
      <w:r w:rsidRPr="00863205">
        <w:rPr>
          <w:rFonts w:cs="Arial"/>
          <w:color w:val="000000" w:themeColor="text1"/>
        </w:rPr>
        <w:t>plan-making system</w:t>
      </w:r>
      <w:r w:rsidR="008B7116">
        <w:rPr>
          <w:rFonts w:cs="Arial"/>
          <w:color w:val="000000" w:themeColor="text1"/>
        </w:rPr>
        <w:t>’</w:t>
      </w:r>
      <w:r w:rsidRPr="00863205">
        <w:rPr>
          <w:rFonts w:cs="Arial"/>
          <w:color w:val="000000" w:themeColor="text1"/>
        </w:rPr>
        <w:t>. </w:t>
      </w:r>
    </w:p>
    <w:p w14:paraId="296A0E73" w14:textId="77777777" w:rsidR="002B6CF6" w:rsidRDefault="002B6CF6" w:rsidP="002B6CF6">
      <w:pPr>
        <w:ind w:left="360"/>
        <w:rPr>
          <w:rFonts w:cs="Arial"/>
          <w:color w:val="000000" w:themeColor="text1"/>
        </w:rPr>
      </w:pPr>
    </w:p>
    <w:p w14:paraId="507EEFD5" w14:textId="5FC675D2" w:rsidR="002B6CF6" w:rsidRDefault="002B6CF6" w:rsidP="002B6CF6">
      <w:pPr>
        <w:rPr>
          <w:rFonts w:cs="Arial"/>
          <w:color w:val="000000" w:themeColor="text1"/>
        </w:rPr>
      </w:pPr>
      <w:r>
        <w:rPr>
          <w:rFonts w:cs="Arial"/>
          <w:color w:val="000000" w:themeColor="text1"/>
        </w:rPr>
        <w:t>We do not know the WC decision yet.</w:t>
      </w:r>
    </w:p>
    <w:p w14:paraId="4584AF35" w14:textId="77777777" w:rsidR="008B7116" w:rsidRDefault="008B7116" w:rsidP="002B6CF6">
      <w:pPr>
        <w:rPr>
          <w:rFonts w:cs="Arial"/>
          <w:color w:val="000000" w:themeColor="text1"/>
        </w:rPr>
      </w:pPr>
    </w:p>
    <w:p w14:paraId="21E73E7D" w14:textId="57D3F3C3" w:rsidR="008B7116" w:rsidRPr="002B6CF6" w:rsidRDefault="008B7116" w:rsidP="002B6CF6">
      <w:pPr>
        <w:rPr>
          <w:color w:val="D9D9D9" w:themeColor="background1" w:themeShade="D9"/>
        </w:rPr>
      </w:pPr>
      <w:r>
        <w:rPr>
          <w:rFonts w:cs="Arial"/>
          <w:color w:val="000000" w:themeColor="text1"/>
        </w:rPr>
        <w:t>However, the supporting documents for the LPR remain the most up to date available and will be used to support the NP until they are updated.</w:t>
      </w:r>
    </w:p>
    <w:p w14:paraId="1D6EFFE7" w14:textId="77777777" w:rsidR="00F82AC1" w:rsidRPr="008D5947" w:rsidRDefault="00F82AC1" w:rsidP="00BD367B"/>
    <w:p w14:paraId="52D8000D" w14:textId="755C96D4" w:rsidR="00F82AC1" w:rsidRPr="008D5947" w:rsidRDefault="00F82AC1" w:rsidP="0002107B">
      <w:pPr>
        <w:pStyle w:val="Heading3"/>
      </w:pPr>
      <w:bookmarkStart w:id="24" w:name="_Toc224543924"/>
      <w:r w:rsidRPr="008D5947">
        <w:lastRenderedPageBreak/>
        <w:t>Neighbourhood Plan</w:t>
      </w:r>
      <w:bookmarkEnd w:id="24"/>
    </w:p>
    <w:p w14:paraId="0890DDE8" w14:textId="77777777" w:rsidR="00F82AC1" w:rsidRPr="008D5947" w:rsidRDefault="00F82AC1" w:rsidP="00BD367B"/>
    <w:p w14:paraId="4AE79EEA" w14:textId="3352CF24" w:rsidR="00F82AC1" w:rsidRPr="008D5947" w:rsidRDefault="00F82AC1" w:rsidP="00F82AC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sidRPr="008D5947">
        <w:rPr>
          <w:rFonts w:ascii="Helvetica" w:hAnsi="Helvetica" w:cs="Helvetica"/>
          <w:kern w:val="0"/>
        </w:rPr>
        <w:t xml:space="preserve">Neighbourhood plans should support the delivery of strategic policies contained in local plans or spatial development strategies; </w:t>
      </w:r>
      <w:r w:rsidR="00321D42">
        <w:rPr>
          <w:rFonts w:ascii="Helvetica" w:hAnsi="Helvetica" w:cs="Helvetica"/>
          <w:kern w:val="0"/>
        </w:rPr>
        <w:t>they</w:t>
      </w:r>
      <w:r w:rsidRPr="008D5947">
        <w:rPr>
          <w:rFonts w:ascii="Helvetica" w:hAnsi="Helvetica" w:cs="Helvetica"/>
          <w:kern w:val="0"/>
        </w:rPr>
        <w:t xml:space="preserve"> should shape and direct development that is outside of these strategic policies.</w:t>
      </w:r>
    </w:p>
    <w:p w14:paraId="32C84310" w14:textId="77777777" w:rsidR="00F82AC1" w:rsidRPr="008D5947" w:rsidRDefault="00F82AC1" w:rsidP="00F82AC1">
      <w:pPr>
        <w:rPr>
          <w:rFonts w:ascii="Helvetica" w:hAnsi="Helvetica" w:cs="Helvetica"/>
          <w:kern w:val="0"/>
        </w:rPr>
      </w:pPr>
    </w:p>
    <w:p w14:paraId="645CF7F5" w14:textId="3CA1CC82" w:rsidR="00B44644" w:rsidRPr="008D5947" w:rsidRDefault="00F82AC1" w:rsidP="00C161D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0"/>
        </w:rPr>
      </w:pPr>
      <w:r w:rsidRPr="008D5947">
        <w:rPr>
          <w:rFonts w:ascii="Helvetica" w:hAnsi="Helvetica" w:cs="Helvetica"/>
          <w:kern w:val="0"/>
        </w:rPr>
        <w:t>This can include allocating sites, the provision of infrastructure and community facilities at a local level, establishing design principles, conserving and enhancing the natural and historic environment and setting out other development management policies.</w:t>
      </w:r>
    </w:p>
    <w:p w14:paraId="72E65391" w14:textId="77777777" w:rsidR="00B44644" w:rsidRPr="008D5947" w:rsidRDefault="00B44644">
      <w:pPr>
        <w:rPr>
          <w:rFonts w:ascii="Helvetica" w:hAnsi="Helvetica" w:cs="Helvetica"/>
          <w:kern w:val="0"/>
        </w:rPr>
      </w:pPr>
      <w:r w:rsidRPr="008D5947">
        <w:rPr>
          <w:rFonts w:ascii="Helvetica" w:hAnsi="Helvetica" w:cs="Helvetica"/>
          <w:kern w:val="0"/>
        </w:rPr>
        <w:br w:type="page"/>
      </w:r>
    </w:p>
    <w:p w14:paraId="217B12F0" w14:textId="11DAB04E" w:rsidR="00E47980" w:rsidRDefault="000D3B4A" w:rsidP="004A39FE">
      <w:pPr>
        <w:pStyle w:val="Heading2"/>
      </w:pPr>
      <w:bookmarkStart w:id="25" w:name="_Toc224543925"/>
      <w:r w:rsidRPr="008D5947">
        <w:lastRenderedPageBreak/>
        <w:t>Site Assessment Summary</w:t>
      </w:r>
      <w:bookmarkEnd w:id="25"/>
    </w:p>
    <w:p w14:paraId="4E30F36C" w14:textId="54799D6F" w:rsidR="00E47980" w:rsidRDefault="00E47980" w:rsidP="004A39FE">
      <w:pPr>
        <w:pStyle w:val="Heading3"/>
      </w:pPr>
      <w:bookmarkStart w:id="26" w:name="_Toc224543926"/>
      <w:r>
        <w:t>Shrewton Background</w:t>
      </w:r>
      <w:bookmarkEnd w:id="26"/>
    </w:p>
    <w:p w14:paraId="183CA3E7" w14:textId="77777777" w:rsidR="00E47980" w:rsidRDefault="00E47980" w:rsidP="00E47980"/>
    <w:p w14:paraId="7A6C2B2B" w14:textId="41A5EA17" w:rsidR="00E47980" w:rsidRDefault="00E47980" w:rsidP="00E47980">
      <w:r>
        <w:t>Shrewton is a rural settlement bounded to the north by Orcheston Parish and the Salisbury Plain Training Area SPTA (Special Protected Area (SPA), to the west by the SPTA and to the south and east by the A303 and th</w:t>
      </w:r>
      <w:r w:rsidR="004771B5">
        <w:rPr>
          <w:rStyle w:val="FootnoteReference"/>
        </w:rPr>
        <w:footnoteReference w:id="13"/>
      </w:r>
      <w:r>
        <w:t xml:space="preserve">e World Heritage Site. In addition, the village is </w:t>
      </w:r>
      <w:r w:rsidR="00A265F8">
        <w:t>within</w:t>
      </w:r>
      <w:r>
        <w:t xml:space="preserve"> the Hampshire Avon Special </w:t>
      </w:r>
      <w:r w:rsidR="000E666B">
        <w:t>Area of Conservation (SAC)</w:t>
      </w:r>
      <w:r>
        <w:t xml:space="preserve"> and the River Till Site of Special Scientific Interest runs through the village (placing all potential development sites within the Till Impact Risk Zone (IRZ) of 2km</w:t>
      </w:r>
      <w:r w:rsidR="00A265F8">
        <w:t>)</w:t>
      </w:r>
      <w:r>
        <w:t>.</w:t>
      </w:r>
      <w:r w:rsidR="00C77C4B">
        <w:t xml:space="preserve"> </w:t>
      </w:r>
      <w:r w:rsidRPr="008D5947">
        <w:t xml:space="preserve">All </w:t>
      </w:r>
      <w:r>
        <w:t xml:space="preserve">potential </w:t>
      </w:r>
      <w:r w:rsidRPr="008D5947">
        <w:t xml:space="preserve">sites are greenfield locations at the edge of the settlement and lie within the catchment of </w:t>
      </w:r>
      <w:r>
        <w:t xml:space="preserve">these </w:t>
      </w:r>
      <w:r w:rsidRPr="008D5947">
        <w:t xml:space="preserve">internationally and nationally designated ecological assets. </w:t>
      </w:r>
      <w:r w:rsidRPr="008D5947">
        <w:rPr>
          <w:rFonts w:cs="Arial"/>
        </w:rPr>
        <w:t>As</w:t>
      </w:r>
      <w:r w:rsidRPr="008D5947">
        <w:t xml:space="preserve"> such, none are free </w:t>
      </w:r>
      <w:r w:rsidRPr="008D5947">
        <w:rPr>
          <w:rFonts w:cs="Arial"/>
        </w:rPr>
        <w:t xml:space="preserve">from significant constraint. </w:t>
      </w:r>
      <w:r w:rsidRPr="008D5947">
        <w:t>The Shrewton Waste Water Recycling Centre</w:t>
      </w:r>
      <w:r w:rsidR="00C77C4B">
        <w:t xml:space="preserve"> </w:t>
      </w:r>
      <w:r w:rsidR="00814750">
        <w:t xml:space="preserve">(SWWRC) </w:t>
      </w:r>
      <w:r w:rsidRPr="008D5947">
        <w:t>upgrade, which is due to be complete by 2030, needs to be complete before development can occur, unless a bespoke solution is proposed.</w:t>
      </w:r>
      <w:r w:rsidR="00C77C4B">
        <w:t xml:space="preserve"> </w:t>
      </w:r>
      <w:r w:rsidRPr="008D5947">
        <w:t xml:space="preserve">It is considered that bespoke mitigation, in addition to other planning obligations, would adversely affect the viability of all the sites. </w:t>
      </w:r>
      <w:r w:rsidR="00254C0F" w:rsidRPr="00254C0F">
        <w:t xml:space="preserve">None of the sites meet the NPPF definition of deliverable within 5 years due to wastewater and nutrient constraints. The assessment therefore compares medium-term developable options. </w:t>
      </w:r>
    </w:p>
    <w:p w14:paraId="24F9ABE5" w14:textId="77777777" w:rsidR="004A39FE" w:rsidRDefault="004A39FE" w:rsidP="00E47980"/>
    <w:p w14:paraId="2478A7C8" w14:textId="790CB451" w:rsidR="004A39FE" w:rsidRDefault="004A39FE" w:rsidP="004A39FE">
      <w:r w:rsidRPr="001B1C58">
        <w:t xml:space="preserve">None of these existing plans or measures will meeting the regulatory water quality limits for chalk streams, which are mandatory across the </w:t>
      </w:r>
      <w:r w:rsidR="00AC0C86">
        <w:t>Hampshire Avon SAC</w:t>
      </w:r>
      <w:r w:rsidRPr="001B1C58">
        <w:t xml:space="preserve"> and other chalk stream</w:t>
      </w:r>
      <w:r w:rsidR="00DB48CD">
        <w:t>s</w:t>
      </w:r>
      <w:r w:rsidRPr="001B1C58">
        <w:t>.</w:t>
      </w:r>
      <w:r w:rsidR="00C77C4B">
        <w:t xml:space="preserve"> </w:t>
      </w:r>
      <w:r w:rsidRPr="001B1C58">
        <w:t>The planned water quality targets for improvement are at least 8 times worse than those required by legislation and government regulations. The potential for significant long term and irreparable environmental damage to the ecology and biodiversity, as well as to the chalk aquifers is currently a ministerial concern and the Under Secretary of State, Defra, has committed in writing to ensuring that these water quality regulatory requirements are enforced and not breached. This</w:t>
      </w:r>
      <w:r>
        <w:t xml:space="preserve"> poses a further constraint on development in the Shrewton </w:t>
      </w:r>
      <w:r w:rsidR="00967569">
        <w:t>area,</w:t>
      </w:r>
      <w:r>
        <w:t xml:space="preserve"> and, to date, no suitable mitigations have been identified.</w:t>
      </w:r>
    </w:p>
    <w:p w14:paraId="4815FBC3" w14:textId="77777777" w:rsidR="004A39FE" w:rsidRDefault="004A39FE" w:rsidP="004A39FE"/>
    <w:p w14:paraId="69E1A730" w14:textId="6A431588" w:rsidR="004A39FE" w:rsidRDefault="004A39FE" w:rsidP="004A39FE">
      <w:r>
        <w:t xml:space="preserve">Traffic congestion, and the associated risks it poses to safety, health and the infrastructure of the village is a major concern. Shrewton is </w:t>
      </w:r>
      <w:r w:rsidRPr="001068F5">
        <w:t xml:space="preserve">situated at a key crossroads on the A360 and is impacted by high volumes of traffic, much of which is passing through the village on its way to larger towns or as a route across Salisbury Plain. </w:t>
      </w:r>
      <w:r>
        <w:t>Eastbound and westbound traffic diverting off the A303 to avoid congestion routes through and meets in the village. This volume of traffic greatly exceeds the accepted limits for B roads.</w:t>
      </w:r>
      <w:r w:rsidR="00C77C4B">
        <w:t xml:space="preserve"> </w:t>
      </w:r>
      <w:r>
        <w:t>T</w:t>
      </w:r>
      <w:r w:rsidRPr="001068F5">
        <w:t>he absence of mitigation schemes for these issues, especially following the cancellation, in July 2024, of the Stonehenge Tunnel project, leaves the village vulnerable to further traffic disruptions.</w:t>
      </w:r>
      <w:r>
        <w:t xml:space="preserve"> </w:t>
      </w:r>
      <w:r w:rsidR="00C161D9">
        <w:t>Major retail and employment opportunities are located to the south and east of the village and therefore sites (on the south and east side of the village)</w:t>
      </w:r>
      <w:r w:rsidR="00C77C4B">
        <w:t xml:space="preserve"> </w:t>
      </w:r>
      <w:r w:rsidR="00C161D9">
        <w:t>that do not require routine travel through the village to access these facilities will be preferred.</w:t>
      </w:r>
      <w:r>
        <w:t xml:space="preserve"> </w:t>
      </w:r>
      <w:r w:rsidR="00C161D9">
        <w:t>All f</w:t>
      </w:r>
      <w:r>
        <w:t xml:space="preserve">uture development in </w:t>
      </w:r>
      <w:r w:rsidRPr="001068F5">
        <w:t xml:space="preserve">Shrewton </w:t>
      </w:r>
      <w:r>
        <w:t xml:space="preserve">must include a comprehensive assessment and mitigation for traffic congestion issues, and the attendant risks. </w:t>
      </w:r>
    </w:p>
    <w:p w14:paraId="41B46E38" w14:textId="77777777" w:rsidR="004A39FE" w:rsidRDefault="004A39FE" w:rsidP="004A39FE"/>
    <w:p w14:paraId="52980BC4" w14:textId="08A385B2" w:rsidR="004A39FE" w:rsidRDefault="004A39FE" w:rsidP="004A39FE">
      <w:r>
        <w:t>The impact of traffic on the village infrastructure and the safety and quality of life of villagers is the number one concern for most villagers.</w:t>
      </w:r>
      <w:r w:rsidR="00C77C4B">
        <w:t xml:space="preserve"> </w:t>
      </w:r>
    </w:p>
    <w:p w14:paraId="60913848" w14:textId="77777777" w:rsidR="00967569" w:rsidRDefault="00967569" w:rsidP="004A39FE"/>
    <w:p w14:paraId="45F93011" w14:textId="03B5D4F8" w:rsidR="00967569" w:rsidRDefault="00967569" w:rsidP="004A39FE">
      <w:r>
        <w:rPr>
          <w:rFonts w:cs="Arial"/>
          <w:color w:val="000000"/>
        </w:rPr>
        <w:t>I</w:t>
      </w:r>
      <w:r w:rsidRPr="008D5947">
        <w:rPr>
          <w:rFonts w:cs="Arial"/>
          <w:color w:val="000000"/>
        </w:rPr>
        <w:t>n the absence of a definitive site-specific Agricultural Land Classification(ALC) survey and given that all reasonable alternatives are subject to similar uncertainty, agricultural land quality is not considered a differentiating factor between sites at this stage</w:t>
      </w:r>
    </w:p>
    <w:p w14:paraId="4F5703CD" w14:textId="77777777" w:rsidR="00E47980" w:rsidRDefault="00E47980" w:rsidP="00E47980"/>
    <w:p w14:paraId="0C2A6C5F" w14:textId="7AB79338" w:rsidR="00967569" w:rsidRDefault="00967569" w:rsidP="00E47980">
      <w:pPr>
        <w:rPr>
          <w:rFonts w:cs="Arial"/>
        </w:rPr>
      </w:pPr>
      <w:r>
        <w:rPr>
          <w:rFonts w:cs="Arial"/>
        </w:rPr>
        <w:t>All development in Shrewton will need to provide effective sustainable mitigation to these common issues.</w:t>
      </w:r>
    </w:p>
    <w:p w14:paraId="2A662E44" w14:textId="77777777" w:rsidR="00967569" w:rsidRDefault="00967569" w:rsidP="00E47980"/>
    <w:p w14:paraId="6AB57751" w14:textId="64D4CEDF" w:rsidR="00E47980" w:rsidRDefault="004A39FE" w:rsidP="004A39FE">
      <w:pPr>
        <w:pStyle w:val="Heading3"/>
      </w:pPr>
      <w:bookmarkStart w:id="27" w:name="_Earlier_Assessments"/>
      <w:bookmarkStart w:id="28" w:name="_Toc224543927"/>
      <w:bookmarkEnd w:id="27"/>
      <w:r>
        <w:t>Earlier Assessments</w:t>
      </w:r>
      <w:bookmarkEnd w:id="28"/>
    </w:p>
    <w:p w14:paraId="08C6B3C9" w14:textId="77777777" w:rsidR="00E47980" w:rsidRPr="00E47980" w:rsidRDefault="00E47980" w:rsidP="00E47980"/>
    <w:p w14:paraId="7CDC9B4D" w14:textId="7EC2C815" w:rsidR="00134F6F" w:rsidRDefault="005A5757" w:rsidP="005A5757">
      <w:r>
        <w:t>The 2020 SHELAA reduced the sites under consideration in Shrewton to</w:t>
      </w:r>
      <w:r w:rsidR="000332D0">
        <w:t xml:space="preserve"> 5:</w:t>
      </w:r>
      <w:r>
        <w:t xml:space="preserve"> S146, S150, S151, S154, S1067. </w:t>
      </w:r>
      <w:r w:rsidR="004A39FE">
        <w:t xml:space="preserve">At the time the HSAP SA noted that </w:t>
      </w:r>
      <w:r w:rsidR="002A4B1C">
        <w:t>all</w:t>
      </w:r>
      <w:r w:rsidR="004A39FE">
        <w:t xml:space="preserve"> these sites were considered ‘Red” </w:t>
      </w:r>
      <w:r w:rsidR="00134F6F">
        <w:t>and not taken forward to Stage 4.</w:t>
      </w:r>
    </w:p>
    <w:p w14:paraId="21FF1D77" w14:textId="715F5F21" w:rsidR="00134F6F" w:rsidRDefault="00134F6F" w:rsidP="005A5757">
      <w:r w:rsidRPr="00134F6F">
        <w:rPr>
          <w:noProof/>
        </w:rPr>
        <w:drawing>
          <wp:inline distT="0" distB="0" distL="0" distR="0" wp14:anchorId="72D174E3" wp14:editId="62AB438F">
            <wp:extent cx="5731510" cy="2900045"/>
            <wp:effectExtent l="0" t="0" r="0" b="0"/>
            <wp:docPr id="12280523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52367" name="Picture 1" descr="A screenshot of a computer&#10;&#10;AI-generated content may be incorrect."/>
                    <pic:cNvPicPr/>
                  </pic:nvPicPr>
                  <pic:blipFill>
                    <a:blip r:embed="rId14"/>
                    <a:stretch>
                      <a:fillRect/>
                    </a:stretch>
                  </pic:blipFill>
                  <pic:spPr>
                    <a:xfrm>
                      <a:off x="0" y="0"/>
                      <a:ext cx="5731510" cy="2900045"/>
                    </a:xfrm>
                    <a:prstGeom prst="rect">
                      <a:avLst/>
                    </a:prstGeom>
                  </pic:spPr>
                </pic:pic>
              </a:graphicData>
            </a:graphic>
          </wp:inline>
        </w:drawing>
      </w:r>
    </w:p>
    <w:p w14:paraId="2BD26B28" w14:textId="77777777" w:rsidR="00134F6F" w:rsidRDefault="00134F6F" w:rsidP="005A5757"/>
    <w:p w14:paraId="29CD38C2" w14:textId="13D879F4" w:rsidR="00134F6F" w:rsidRDefault="00134F6F" w:rsidP="00134F6F">
      <w:pPr>
        <w:pStyle w:val="Heading3"/>
      </w:pPr>
      <w:bookmarkStart w:id="29" w:name="_Toc224543928"/>
      <w:r>
        <w:t>Current Assessment</w:t>
      </w:r>
      <w:bookmarkEnd w:id="29"/>
    </w:p>
    <w:p w14:paraId="69F2E8C1" w14:textId="77777777" w:rsidR="00967569" w:rsidRDefault="00967569" w:rsidP="005A5757"/>
    <w:p w14:paraId="643FA36D" w14:textId="2D09BF0C" w:rsidR="00134F6F" w:rsidRDefault="00134F6F" w:rsidP="005A5757">
      <w:r>
        <w:t xml:space="preserve">The 2024 NPPF introduced a new standard method for calculating housing requirements and makes these targets mandatory. For Shrewton to contribute and have a say in where development should take place, a further review of potential sites becomes essential. </w:t>
      </w:r>
    </w:p>
    <w:p w14:paraId="1A6C8C6D" w14:textId="77777777" w:rsidR="00134F6F" w:rsidRDefault="00134F6F" w:rsidP="005A5757"/>
    <w:p w14:paraId="0BFF60CE" w14:textId="0D73C0E9" w:rsidR="005A5757" w:rsidRDefault="00134F6F" w:rsidP="005A5757">
      <w:r>
        <w:t xml:space="preserve">The </w:t>
      </w:r>
      <w:r w:rsidR="005A5757">
        <w:t xml:space="preserve">NPSG </w:t>
      </w:r>
      <w:r>
        <w:t xml:space="preserve">has revisited all accessible data on previous assessments and concluded that a local review of the 5 </w:t>
      </w:r>
      <w:r w:rsidR="002A4B1C">
        <w:t xml:space="preserve">remaining </w:t>
      </w:r>
      <w:r>
        <w:t xml:space="preserve">sites (S146,S150,S151,S154 and </w:t>
      </w:r>
      <w:r w:rsidR="005A5757">
        <w:t>S106</w:t>
      </w:r>
      <w:r w:rsidR="00967569">
        <w:t>7</w:t>
      </w:r>
      <w:r>
        <w:t xml:space="preserve">) should be undertaken to identify sites where, once other mitigations have been </w:t>
      </w:r>
      <w:r w:rsidR="00967569">
        <w:t>considered</w:t>
      </w:r>
      <w:r>
        <w:t xml:space="preserve">, the village would support </w:t>
      </w:r>
      <w:r w:rsidR="00967569">
        <w:t xml:space="preserve">future </w:t>
      </w:r>
      <w:r>
        <w:t>development.</w:t>
      </w:r>
      <w:r w:rsidR="00C77C4B">
        <w:t xml:space="preserve"> </w:t>
      </w:r>
      <w:r w:rsidR="00967569">
        <w:t>S1066 was added t</w:t>
      </w:r>
      <w:r w:rsidR="005A5757">
        <w:t xml:space="preserve">o this list </w:t>
      </w:r>
      <w:r w:rsidR="00FC5FF9">
        <w:t xml:space="preserve">due to its proximity to the perceived ‘centre’ of the village (Till Orchard Surgery /Co-Op) </w:t>
      </w:r>
      <w:r w:rsidR="005A5757">
        <w:t xml:space="preserve">and these 6 sites were re-assessed in more detail. </w:t>
      </w:r>
    </w:p>
    <w:p w14:paraId="59DD1662" w14:textId="77777777" w:rsidR="00FC5FF9" w:rsidRDefault="00FC5FF9" w:rsidP="005A5757"/>
    <w:p w14:paraId="37DEACBD" w14:textId="5E0E74A9" w:rsidR="005A5757" w:rsidRDefault="005A5757" w:rsidP="005A5757">
      <w:r>
        <w:t xml:space="preserve">S1067 was withdrawn from further consideration due to concerns about local surface water flooding that were supported by the landowner. S1066 was withdrawn due to </w:t>
      </w:r>
      <w:r>
        <w:lastRenderedPageBreak/>
        <w:t>challenges with access to the A360, access via Tanners Lane was not considered practical or desirable</w:t>
      </w:r>
      <w:r w:rsidR="00FC5FF9">
        <w:t xml:space="preserve">; the lack of a developer and the landowner </w:t>
      </w:r>
      <w:r w:rsidR="00967569">
        <w:t xml:space="preserve">has </w:t>
      </w:r>
      <w:r w:rsidR="00FC5FF9">
        <w:t xml:space="preserve">yet </w:t>
      </w:r>
      <w:r w:rsidR="00967569">
        <w:t xml:space="preserve">to </w:t>
      </w:r>
      <w:r w:rsidR="00FC5FF9">
        <w:t>commit</w:t>
      </w:r>
      <w:r w:rsidR="00967569">
        <w:t xml:space="preserve"> </w:t>
      </w:r>
      <w:r w:rsidR="00FC5FF9">
        <w:t xml:space="preserve">to </w:t>
      </w:r>
      <w:r w:rsidR="00967569">
        <w:t>its</w:t>
      </w:r>
      <w:r w:rsidR="00FC5FF9">
        <w:t xml:space="preserve"> inclusion</w:t>
      </w:r>
      <w:r>
        <w:t>. Finally</w:t>
      </w:r>
      <w:r w:rsidR="00FC5FF9">
        <w:t xml:space="preserve">, </w:t>
      </w:r>
      <w:r>
        <w:t>S150 was withdrawn as; unless S151 is developed first S150 represents an outlier that is not connected to the settlement boundary</w:t>
      </w:r>
      <w:r w:rsidR="00FC5FF9">
        <w:t xml:space="preserve"> and </w:t>
      </w:r>
      <w:r>
        <w:t>it scores less well for sustainability than S151</w:t>
      </w:r>
      <w:r w:rsidR="00FC5FF9">
        <w:t xml:space="preserve"> </w:t>
      </w:r>
      <w:r>
        <w:t>and is therefore the least sustainable of the sites considered</w:t>
      </w:r>
      <w:r w:rsidR="00FC5FF9">
        <w:t>.</w:t>
      </w:r>
    </w:p>
    <w:p w14:paraId="1EE306E7" w14:textId="77777777" w:rsidR="00FC5FF9" w:rsidRDefault="00FC5FF9" w:rsidP="005A5757"/>
    <w:p w14:paraId="7CC7F081" w14:textId="77777777" w:rsidR="007B51A1" w:rsidRDefault="00FC5FF9" w:rsidP="00DD31A0">
      <w:r>
        <w:t>The t</w:t>
      </w:r>
      <w:r w:rsidR="00DD31A0" w:rsidRPr="008D5947">
        <w:t xml:space="preserve">hree </w:t>
      </w:r>
      <w:r>
        <w:t xml:space="preserve">remaining </w:t>
      </w:r>
      <w:r w:rsidR="00DD31A0" w:rsidRPr="008D5947">
        <w:t xml:space="preserve">potential housing sites (S146, S151 and S154) were assessed to inform the selection of site options for the Shrewton Neighbourhood Plan. </w:t>
      </w:r>
    </w:p>
    <w:p w14:paraId="6405980C" w14:textId="77777777" w:rsidR="007B51A1" w:rsidRDefault="007B51A1" w:rsidP="00DD31A0"/>
    <w:p w14:paraId="6B273917" w14:textId="106D4FFD" w:rsidR="00273554" w:rsidRDefault="00DD31A0" w:rsidP="007B51A1">
      <w:pPr>
        <w:rPr>
          <w:rFonts w:cs="Arial"/>
        </w:rPr>
      </w:pPr>
      <w:r w:rsidRPr="008D5947">
        <w:rPr>
          <w:rFonts w:cs="Arial"/>
        </w:rPr>
        <w:t>The assessment therefore focuses on</w:t>
      </w:r>
      <w:r w:rsidRPr="008D5947">
        <w:rPr>
          <w:rStyle w:val="apple-converted-space"/>
          <w:rFonts w:cs="Arial"/>
          <w:color w:val="000000"/>
        </w:rPr>
        <w:t> </w:t>
      </w:r>
      <w:r w:rsidRPr="008D5947">
        <w:rPr>
          <w:rStyle w:val="Strong"/>
          <w:rFonts w:ascii="Arial" w:hAnsi="Arial" w:cs="Arial"/>
          <w:color w:val="000000"/>
        </w:rPr>
        <w:t>relative suitability</w:t>
      </w:r>
      <w:r w:rsidRPr="008D5947">
        <w:rPr>
          <w:rFonts w:cs="Arial"/>
        </w:rPr>
        <w:t>,</w:t>
      </w:r>
      <w:r w:rsidRPr="008D5947">
        <w:rPr>
          <w:rStyle w:val="apple-converted-space"/>
          <w:rFonts w:cs="Arial"/>
          <w:color w:val="000000"/>
        </w:rPr>
        <w:t> </w:t>
      </w:r>
      <w:r w:rsidRPr="008D5947">
        <w:rPr>
          <w:rStyle w:val="Strong"/>
          <w:rFonts w:ascii="Arial" w:hAnsi="Arial" w:cs="Arial"/>
          <w:color w:val="000000"/>
        </w:rPr>
        <w:t>scale</w:t>
      </w:r>
      <w:r w:rsidRPr="008D5947">
        <w:rPr>
          <w:rFonts w:cs="Arial"/>
        </w:rPr>
        <w:t>, and</w:t>
      </w:r>
      <w:r w:rsidRPr="008D5947">
        <w:rPr>
          <w:rStyle w:val="apple-converted-space"/>
          <w:rFonts w:cs="Arial"/>
          <w:color w:val="000000"/>
        </w:rPr>
        <w:t> </w:t>
      </w:r>
      <w:r w:rsidRPr="008D5947">
        <w:rPr>
          <w:rStyle w:val="Strong"/>
          <w:rFonts w:ascii="Arial" w:hAnsi="Arial" w:cs="Arial"/>
          <w:color w:val="000000"/>
        </w:rPr>
        <w:t>timing</w:t>
      </w:r>
      <w:r w:rsidRPr="008D5947">
        <w:rPr>
          <w:rFonts w:cs="Arial"/>
        </w:rPr>
        <w:t xml:space="preserve">, rather than absolute capacity. </w:t>
      </w:r>
    </w:p>
    <w:p w14:paraId="62829D18" w14:textId="77777777" w:rsidR="00D06BC9" w:rsidRPr="008D5947" w:rsidRDefault="00D06BC9" w:rsidP="007B51A1">
      <w:pPr>
        <w:rPr>
          <w:rFonts w:cs="Arial"/>
        </w:rPr>
      </w:pPr>
    </w:p>
    <w:p w14:paraId="18AF5400" w14:textId="09E7D985" w:rsidR="00273554" w:rsidRPr="002B6CF6" w:rsidRDefault="00273554" w:rsidP="00DD31A0">
      <w:pPr>
        <w:rPr>
          <w:rFonts w:cs="Arial"/>
        </w:rPr>
      </w:pPr>
      <w:r w:rsidRPr="002B6CF6">
        <w:rPr>
          <w:rFonts w:cs="Arial"/>
        </w:rPr>
        <w:t>The following definitions</w:t>
      </w:r>
      <w:r w:rsidR="002C353C" w:rsidRPr="002B6CF6">
        <w:rPr>
          <w:rFonts w:cs="Arial"/>
        </w:rPr>
        <w:t>,</w:t>
      </w:r>
      <w:r w:rsidRPr="002B6CF6">
        <w:rPr>
          <w:rFonts w:cs="Arial"/>
        </w:rPr>
        <w:t xml:space="preserve"> </w:t>
      </w:r>
      <w:r w:rsidR="002C353C" w:rsidRPr="002B6CF6">
        <w:rPr>
          <w:rFonts w:cs="Arial"/>
        </w:rPr>
        <w:t>based on PPG, are used throughout:</w:t>
      </w:r>
      <w:r w:rsidRPr="002B6CF6">
        <w:rPr>
          <w:rFonts w:cs="Arial"/>
        </w:rPr>
        <w:t xml:space="preserve"> </w:t>
      </w:r>
    </w:p>
    <w:p w14:paraId="36FF6EAB" w14:textId="77777777" w:rsidR="00273554" w:rsidRPr="002B6CF6" w:rsidRDefault="00273554" w:rsidP="000D6EBB">
      <w:pPr>
        <w:pStyle w:val="ListParagraph"/>
        <w:numPr>
          <w:ilvl w:val="0"/>
          <w:numId w:val="47"/>
        </w:numPr>
        <w:rPr>
          <w:rFonts w:ascii="Arial" w:hAnsi="Arial" w:cs="Arial"/>
        </w:rPr>
      </w:pPr>
      <w:r w:rsidRPr="002B6CF6">
        <w:rPr>
          <w:rStyle w:val="Emphasis"/>
          <w:rFonts w:ascii="Arial" w:hAnsi="Arial" w:cs="Arial"/>
          <w:lang w:val="en-GB"/>
        </w:rPr>
        <w:t>Available</w:t>
      </w:r>
      <w:r w:rsidRPr="002B6CF6">
        <w:rPr>
          <w:rFonts w:ascii="Arial" w:hAnsi="Arial" w:cs="Arial"/>
        </w:rPr>
        <w:t>: landowner willing and able to release land</w:t>
      </w:r>
    </w:p>
    <w:p w14:paraId="1A87291C" w14:textId="77777777" w:rsidR="00273554" w:rsidRPr="002B6CF6" w:rsidRDefault="00273554" w:rsidP="000D6EBB">
      <w:pPr>
        <w:pStyle w:val="ListParagraph"/>
        <w:numPr>
          <w:ilvl w:val="0"/>
          <w:numId w:val="47"/>
        </w:numPr>
        <w:rPr>
          <w:rFonts w:ascii="Arial" w:hAnsi="Arial" w:cs="Arial"/>
        </w:rPr>
      </w:pPr>
      <w:r w:rsidRPr="002B6CF6">
        <w:rPr>
          <w:rStyle w:val="Emphasis"/>
          <w:rFonts w:ascii="Arial" w:hAnsi="Arial" w:cs="Arial"/>
          <w:lang w:val="en-GB"/>
        </w:rPr>
        <w:t>Achievable</w:t>
      </w:r>
      <w:r w:rsidRPr="002B6CF6">
        <w:rPr>
          <w:rFonts w:ascii="Arial" w:hAnsi="Arial" w:cs="Arial"/>
        </w:rPr>
        <w:t>: development technically possible in principle</w:t>
      </w:r>
    </w:p>
    <w:p w14:paraId="6CC1B85B" w14:textId="77777777" w:rsidR="00273554" w:rsidRPr="002B6CF6" w:rsidRDefault="00273554" w:rsidP="000D6EBB">
      <w:pPr>
        <w:pStyle w:val="ListParagraph"/>
        <w:numPr>
          <w:ilvl w:val="0"/>
          <w:numId w:val="47"/>
        </w:numPr>
        <w:rPr>
          <w:rFonts w:ascii="Arial" w:hAnsi="Arial" w:cs="Arial"/>
        </w:rPr>
      </w:pPr>
      <w:r w:rsidRPr="002B6CF6">
        <w:rPr>
          <w:rStyle w:val="Emphasis"/>
          <w:rFonts w:ascii="Arial" w:hAnsi="Arial" w:cs="Arial"/>
          <w:lang w:val="en-GB"/>
        </w:rPr>
        <w:t>Deliverable</w:t>
      </w:r>
      <w:r w:rsidRPr="002B6CF6">
        <w:rPr>
          <w:rFonts w:ascii="Arial" w:hAnsi="Arial" w:cs="Arial"/>
        </w:rPr>
        <w:t>: capable of being delivered within 5 years are used</w:t>
      </w:r>
    </w:p>
    <w:p w14:paraId="170A608F" w14:textId="77777777" w:rsidR="00273554" w:rsidRPr="002B6CF6" w:rsidRDefault="00273554" w:rsidP="000D6EBB">
      <w:pPr>
        <w:pStyle w:val="ListParagraph"/>
        <w:rPr>
          <w:rFonts w:ascii="Arial" w:hAnsi="Arial" w:cs="Arial"/>
        </w:rPr>
      </w:pPr>
    </w:p>
    <w:p w14:paraId="4379683E" w14:textId="48B6D7A1" w:rsidR="00DD31A0" w:rsidRPr="002B6CF6" w:rsidRDefault="00DD31A0" w:rsidP="000D6EBB">
      <w:pPr>
        <w:pStyle w:val="ListParagraph"/>
        <w:rPr>
          <w:rFonts w:ascii="Arial" w:hAnsi="Arial" w:cs="Arial"/>
        </w:rPr>
      </w:pPr>
      <w:r w:rsidRPr="002B6CF6">
        <w:rPr>
          <w:rFonts w:ascii="Arial" w:hAnsi="Arial" w:cs="Arial"/>
        </w:rPr>
        <w:t>Full details of the individual sites are at Annex A. The table below summarises those assessments:</w:t>
      </w:r>
    </w:p>
    <w:p w14:paraId="2A226051" w14:textId="77777777" w:rsidR="00DD31A0" w:rsidRPr="008D5947" w:rsidRDefault="00DD31A0" w:rsidP="00DD31A0"/>
    <w:p w14:paraId="07823FB9" w14:textId="1A31CA37" w:rsidR="00DD31A0" w:rsidRPr="008D5947" w:rsidRDefault="00DD31A0" w:rsidP="00DD31A0">
      <w:pPr>
        <w:pStyle w:val="Caption"/>
        <w:keepNext/>
        <w:rPr>
          <w:sz w:val="24"/>
          <w:szCs w:val="24"/>
        </w:rPr>
      </w:pPr>
      <w:r w:rsidRPr="008D5947">
        <w:rPr>
          <w:sz w:val="24"/>
          <w:szCs w:val="24"/>
        </w:rPr>
        <w:t xml:space="preserve">Table </w:t>
      </w:r>
      <w:r w:rsidRPr="008D5947">
        <w:rPr>
          <w:sz w:val="24"/>
          <w:szCs w:val="24"/>
        </w:rPr>
        <w:fldChar w:fldCharType="begin"/>
      </w:r>
      <w:r w:rsidRPr="008D5947">
        <w:rPr>
          <w:sz w:val="24"/>
          <w:szCs w:val="24"/>
        </w:rPr>
        <w:instrText xml:space="preserve"> SEQ Table \* ARABIC </w:instrText>
      </w:r>
      <w:r w:rsidRPr="008D5947">
        <w:rPr>
          <w:sz w:val="24"/>
          <w:szCs w:val="24"/>
        </w:rPr>
        <w:fldChar w:fldCharType="separate"/>
      </w:r>
      <w:r w:rsidR="00006AD4">
        <w:rPr>
          <w:noProof/>
          <w:sz w:val="24"/>
          <w:szCs w:val="24"/>
        </w:rPr>
        <w:t>2</w:t>
      </w:r>
      <w:r w:rsidRPr="008D5947">
        <w:rPr>
          <w:sz w:val="24"/>
          <w:szCs w:val="24"/>
        </w:rPr>
        <w:fldChar w:fldCharType="end"/>
      </w:r>
      <w:r w:rsidRPr="008D5947">
        <w:rPr>
          <w:sz w:val="24"/>
          <w:szCs w:val="24"/>
        </w:rPr>
        <w:t xml:space="preserve"> Summary of Sites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81"/>
        <w:gridCol w:w="1966"/>
        <w:gridCol w:w="1969"/>
        <w:gridCol w:w="2010"/>
      </w:tblGrid>
      <w:tr w:rsidR="00DD31A0" w:rsidRPr="008D5947" w14:paraId="10EC2607" w14:textId="77777777">
        <w:trPr>
          <w:tblHeader/>
          <w:tblCellSpacing w:w="15" w:type="dxa"/>
        </w:trPr>
        <w:tc>
          <w:tcPr>
            <w:tcW w:w="0" w:type="auto"/>
            <w:vAlign w:val="center"/>
            <w:hideMark/>
          </w:tcPr>
          <w:p w14:paraId="4092CF8E" w14:textId="77777777" w:rsidR="00DD31A0" w:rsidRPr="008D5947" w:rsidRDefault="00DD31A0" w:rsidP="004C3600">
            <w:pPr>
              <w:rPr>
                <w:rFonts w:cs="Arial"/>
                <w:b/>
                <w:bCs/>
              </w:rPr>
            </w:pPr>
            <w:r w:rsidRPr="008D5947">
              <w:rPr>
                <w:rFonts w:cs="Arial"/>
                <w:b/>
                <w:bCs/>
              </w:rPr>
              <w:t>Factor</w:t>
            </w:r>
          </w:p>
        </w:tc>
        <w:tc>
          <w:tcPr>
            <w:tcW w:w="0" w:type="auto"/>
            <w:vAlign w:val="center"/>
            <w:hideMark/>
          </w:tcPr>
          <w:p w14:paraId="5B314151" w14:textId="77777777" w:rsidR="00DD31A0" w:rsidRPr="008D5947" w:rsidRDefault="00DD31A0" w:rsidP="004C3600">
            <w:pPr>
              <w:rPr>
                <w:rFonts w:cs="Arial"/>
                <w:b/>
                <w:bCs/>
              </w:rPr>
            </w:pPr>
            <w:r w:rsidRPr="008D5947">
              <w:rPr>
                <w:rStyle w:val="Strong"/>
                <w:rFonts w:ascii="Arial" w:hAnsi="Arial" w:cs="Arial"/>
              </w:rPr>
              <w:t>S146 – West of Tanners Lane</w:t>
            </w:r>
          </w:p>
        </w:tc>
        <w:tc>
          <w:tcPr>
            <w:tcW w:w="0" w:type="auto"/>
            <w:vAlign w:val="center"/>
            <w:hideMark/>
          </w:tcPr>
          <w:p w14:paraId="0BA3AC40" w14:textId="77777777" w:rsidR="00DD31A0" w:rsidRPr="008D5947" w:rsidRDefault="00DD31A0" w:rsidP="004C3600">
            <w:pPr>
              <w:rPr>
                <w:rFonts w:cs="Arial"/>
                <w:b/>
                <w:bCs/>
              </w:rPr>
            </w:pPr>
            <w:r w:rsidRPr="008D5947">
              <w:rPr>
                <w:rStyle w:val="Strong"/>
                <w:rFonts w:ascii="Arial" w:hAnsi="Arial" w:cs="Arial"/>
              </w:rPr>
              <w:t>S151 – South of Nettley Farm</w:t>
            </w:r>
          </w:p>
        </w:tc>
        <w:tc>
          <w:tcPr>
            <w:tcW w:w="0" w:type="auto"/>
            <w:vAlign w:val="center"/>
            <w:hideMark/>
          </w:tcPr>
          <w:p w14:paraId="2113D557" w14:textId="77777777" w:rsidR="00DD31A0" w:rsidRPr="008D5947" w:rsidRDefault="00DD31A0" w:rsidP="004C3600">
            <w:pPr>
              <w:rPr>
                <w:rFonts w:cs="Arial"/>
                <w:b/>
                <w:bCs/>
              </w:rPr>
            </w:pPr>
            <w:r w:rsidRPr="008D5947">
              <w:rPr>
                <w:rStyle w:val="Strong"/>
                <w:rFonts w:ascii="Arial" w:hAnsi="Arial" w:cs="Arial"/>
              </w:rPr>
              <w:t>S154 – South of London Road</w:t>
            </w:r>
          </w:p>
        </w:tc>
      </w:tr>
      <w:tr w:rsidR="00DD31A0" w:rsidRPr="008D5947" w14:paraId="2FA8EE88" w14:textId="77777777">
        <w:trPr>
          <w:tblCellSpacing w:w="15" w:type="dxa"/>
        </w:trPr>
        <w:tc>
          <w:tcPr>
            <w:tcW w:w="0" w:type="auto"/>
            <w:vAlign w:val="center"/>
            <w:hideMark/>
          </w:tcPr>
          <w:p w14:paraId="4E7B8F97" w14:textId="77777777" w:rsidR="00DD31A0" w:rsidRPr="008D5947" w:rsidRDefault="00DD31A0">
            <w:r w:rsidRPr="008D5947">
              <w:t>Gross site area</w:t>
            </w:r>
          </w:p>
        </w:tc>
        <w:tc>
          <w:tcPr>
            <w:tcW w:w="0" w:type="auto"/>
            <w:vAlign w:val="center"/>
            <w:hideMark/>
          </w:tcPr>
          <w:p w14:paraId="754084C5" w14:textId="77777777" w:rsidR="00DD31A0" w:rsidRPr="008D5947" w:rsidRDefault="00DD31A0">
            <w:r w:rsidRPr="008D5947">
              <w:t>19.3 ha</w:t>
            </w:r>
          </w:p>
        </w:tc>
        <w:tc>
          <w:tcPr>
            <w:tcW w:w="0" w:type="auto"/>
            <w:vAlign w:val="center"/>
            <w:hideMark/>
          </w:tcPr>
          <w:p w14:paraId="47326F81" w14:textId="77777777" w:rsidR="00DD31A0" w:rsidRPr="008D5947" w:rsidRDefault="00DD31A0">
            <w:r w:rsidRPr="008D5947">
              <w:t>4.9 ha</w:t>
            </w:r>
          </w:p>
        </w:tc>
        <w:tc>
          <w:tcPr>
            <w:tcW w:w="0" w:type="auto"/>
            <w:vAlign w:val="center"/>
            <w:hideMark/>
          </w:tcPr>
          <w:p w14:paraId="74EC7DF4" w14:textId="77777777" w:rsidR="00DD31A0" w:rsidRPr="008D5947" w:rsidRDefault="00DD31A0">
            <w:r w:rsidRPr="008D5947">
              <w:t>13.4 ha</w:t>
            </w:r>
          </w:p>
        </w:tc>
      </w:tr>
      <w:tr w:rsidR="00DD31A0" w:rsidRPr="008D5947" w14:paraId="08C46B1B" w14:textId="77777777">
        <w:trPr>
          <w:tblCellSpacing w:w="15" w:type="dxa"/>
        </w:trPr>
        <w:tc>
          <w:tcPr>
            <w:tcW w:w="0" w:type="auto"/>
            <w:vAlign w:val="center"/>
            <w:hideMark/>
          </w:tcPr>
          <w:p w14:paraId="7ED398AA" w14:textId="77777777" w:rsidR="00DD31A0" w:rsidRPr="008D5947" w:rsidRDefault="00DD31A0">
            <w:r w:rsidRPr="008D5947">
              <w:t>Existing land use</w:t>
            </w:r>
          </w:p>
        </w:tc>
        <w:tc>
          <w:tcPr>
            <w:tcW w:w="0" w:type="auto"/>
            <w:vAlign w:val="center"/>
            <w:hideMark/>
          </w:tcPr>
          <w:p w14:paraId="1694B9FB" w14:textId="77777777" w:rsidR="00DD31A0" w:rsidRPr="008D5947" w:rsidRDefault="00DD31A0">
            <w:r w:rsidRPr="008D5947">
              <w:t>Greenfield</w:t>
            </w:r>
          </w:p>
        </w:tc>
        <w:tc>
          <w:tcPr>
            <w:tcW w:w="0" w:type="auto"/>
            <w:vAlign w:val="center"/>
            <w:hideMark/>
          </w:tcPr>
          <w:p w14:paraId="62AF8E33" w14:textId="77777777" w:rsidR="00DD31A0" w:rsidRPr="008D5947" w:rsidRDefault="00DD31A0">
            <w:r w:rsidRPr="008D5947">
              <w:t>Greenfield</w:t>
            </w:r>
          </w:p>
        </w:tc>
        <w:tc>
          <w:tcPr>
            <w:tcW w:w="0" w:type="auto"/>
            <w:vAlign w:val="center"/>
            <w:hideMark/>
          </w:tcPr>
          <w:p w14:paraId="03EF2754" w14:textId="77777777" w:rsidR="00DD31A0" w:rsidRPr="008D5947" w:rsidRDefault="00DD31A0">
            <w:r w:rsidRPr="008D5947">
              <w:t>Greenfield</w:t>
            </w:r>
          </w:p>
        </w:tc>
      </w:tr>
      <w:tr w:rsidR="00DD31A0" w:rsidRPr="008D5947" w14:paraId="5D56B664" w14:textId="77777777">
        <w:trPr>
          <w:tblCellSpacing w:w="15" w:type="dxa"/>
        </w:trPr>
        <w:tc>
          <w:tcPr>
            <w:tcW w:w="0" w:type="auto"/>
            <w:vAlign w:val="center"/>
            <w:hideMark/>
          </w:tcPr>
          <w:p w14:paraId="724D9703" w14:textId="77A654C7" w:rsidR="00DD31A0" w:rsidRPr="008D5947" w:rsidRDefault="00DD31A0">
            <w:r w:rsidRPr="008D5947">
              <w:t>Indicative capacity (N</w:t>
            </w:r>
            <w:r w:rsidR="009B3C1C">
              <w:t xml:space="preserve">eighbourhood </w:t>
            </w:r>
            <w:r w:rsidRPr="008D5947">
              <w:t>P</w:t>
            </w:r>
            <w:r w:rsidR="009B3C1C">
              <w:t>lan</w:t>
            </w:r>
            <w:r w:rsidRPr="008D5947">
              <w:t>-scale)</w:t>
            </w:r>
          </w:p>
        </w:tc>
        <w:tc>
          <w:tcPr>
            <w:tcW w:w="0" w:type="auto"/>
            <w:vAlign w:val="center"/>
            <w:hideMark/>
          </w:tcPr>
          <w:p w14:paraId="25A754BD" w14:textId="77777777" w:rsidR="00DD31A0" w:rsidRPr="008D5947" w:rsidRDefault="00DD31A0">
            <w:r w:rsidRPr="008D5947">
              <w:t>~12 dwellings</w:t>
            </w:r>
          </w:p>
        </w:tc>
        <w:tc>
          <w:tcPr>
            <w:tcW w:w="0" w:type="auto"/>
            <w:vAlign w:val="center"/>
            <w:hideMark/>
          </w:tcPr>
          <w:p w14:paraId="1F6A99E0" w14:textId="77777777" w:rsidR="00DD31A0" w:rsidRPr="008D5947" w:rsidRDefault="00DD31A0">
            <w:r w:rsidRPr="008D5947">
              <w:t>~72 dwellings</w:t>
            </w:r>
          </w:p>
        </w:tc>
        <w:tc>
          <w:tcPr>
            <w:tcW w:w="0" w:type="auto"/>
            <w:vAlign w:val="center"/>
            <w:hideMark/>
          </w:tcPr>
          <w:p w14:paraId="579DD73A" w14:textId="77777777" w:rsidR="00DD31A0" w:rsidRPr="008D5947" w:rsidRDefault="00DD31A0">
            <w:r w:rsidRPr="008D5947">
              <w:t>~72 dwellings</w:t>
            </w:r>
          </w:p>
        </w:tc>
      </w:tr>
      <w:tr w:rsidR="00DD31A0" w:rsidRPr="008D5947" w14:paraId="0DAA2922" w14:textId="77777777">
        <w:trPr>
          <w:tblCellSpacing w:w="15" w:type="dxa"/>
        </w:trPr>
        <w:tc>
          <w:tcPr>
            <w:tcW w:w="0" w:type="auto"/>
            <w:vAlign w:val="center"/>
            <w:hideMark/>
          </w:tcPr>
          <w:p w14:paraId="62A010DD" w14:textId="77777777" w:rsidR="00DD31A0" w:rsidRPr="008D5947" w:rsidRDefault="00DD31A0">
            <w:r w:rsidRPr="008D5947">
              <w:t>Developer promoted capacity</w:t>
            </w:r>
          </w:p>
        </w:tc>
        <w:tc>
          <w:tcPr>
            <w:tcW w:w="0" w:type="auto"/>
            <w:vAlign w:val="center"/>
            <w:hideMark/>
          </w:tcPr>
          <w:p w14:paraId="31B3D5C3" w14:textId="77777777" w:rsidR="00DD31A0" w:rsidRPr="008D5947" w:rsidRDefault="00DD31A0">
            <w:r w:rsidRPr="008D5947">
              <w:t>12 (partial site)</w:t>
            </w:r>
          </w:p>
        </w:tc>
        <w:tc>
          <w:tcPr>
            <w:tcW w:w="0" w:type="auto"/>
            <w:vAlign w:val="center"/>
            <w:hideMark/>
          </w:tcPr>
          <w:p w14:paraId="5B1C6DC2" w14:textId="77777777" w:rsidR="00DD31A0" w:rsidRPr="008D5947" w:rsidRDefault="00DD31A0">
            <w:r w:rsidRPr="008D5947">
              <w:t>85–148</w:t>
            </w:r>
          </w:p>
        </w:tc>
        <w:tc>
          <w:tcPr>
            <w:tcW w:w="0" w:type="auto"/>
            <w:vAlign w:val="center"/>
            <w:hideMark/>
          </w:tcPr>
          <w:p w14:paraId="6CAB9619" w14:textId="77777777" w:rsidR="00DD31A0" w:rsidRPr="008D5947" w:rsidRDefault="00DD31A0">
            <w:r w:rsidRPr="008D5947">
              <w:t>Up to 190</w:t>
            </w:r>
          </w:p>
        </w:tc>
      </w:tr>
      <w:tr w:rsidR="00DD31A0" w:rsidRPr="008D5947" w14:paraId="2621FFC2" w14:textId="77777777">
        <w:trPr>
          <w:tblCellSpacing w:w="15" w:type="dxa"/>
        </w:trPr>
        <w:tc>
          <w:tcPr>
            <w:tcW w:w="0" w:type="auto"/>
            <w:vAlign w:val="center"/>
            <w:hideMark/>
          </w:tcPr>
          <w:p w14:paraId="53F8ADFB" w14:textId="77777777" w:rsidR="00DD31A0" w:rsidRPr="008D5947" w:rsidRDefault="00DD31A0">
            <w:r w:rsidRPr="008D5947">
              <w:t>Relationship to settlement</w:t>
            </w:r>
          </w:p>
        </w:tc>
        <w:tc>
          <w:tcPr>
            <w:tcW w:w="0" w:type="auto"/>
            <w:vAlign w:val="center"/>
            <w:hideMark/>
          </w:tcPr>
          <w:p w14:paraId="06374B9B" w14:textId="77777777" w:rsidR="00DD31A0" w:rsidRPr="008D5947" w:rsidRDefault="00DD31A0">
            <w:r w:rsidRPr="008D5947">
              <w:t>Adjacent, village edge</w:t>
            </w:r>
          </w:p>
        </w:tc>
        <w:tc>
          <w:tcPr>
            <w:tcW w:w="0" w:type="auto"/>
            <w:vAlign w:val="center"/>
            <w:hideMark/>
          </w:tcPr>
          <w:p w14:paraId="125C2F7C" w14:textId="77777777" w:rsidR="00DD31A0" w:rsidRPr="008D5947" w:rsidRDefault="00DD31A0">
            <w:r w:rsidRPr="008D5947">
              <w:t>Adjacent, southern edge</w:t>
            </w:r>
          </w:p>
        </w:tc>
        <w:tc>
          <w:tcPr>
            <w:tcW w:w="0" w:type="auto"/>
            <w:vAlign w:val="center"/>
            <w:hideMark/>
          </w:tcPr>
          <w:p w14:paraId="75966808" w14:textId="77777777" w:rsidR="00DD31A0" w:rsidRPr="008D5947" w:rsidRDefault="00DD31A0">
            <w:r w:rsidRPr="008D5947">
              <w:t>Adjacent, eastern edge</w:t>
            </w:r>
          </w:p>
        </w:tc>
      </w:tr>
      <w:tr w:rsidR="00DD31A0" w:rsidRPr="008D5947" w14:paraId="795ED5B4" w14:textId="77777777">
        <w:trPr>
          <w:tblCellSpacing w:w="15" w:type="dxa"/>
        </w:trPr>
        <w:tc>
          <w:tcPr>
            <w:tcW w:w="0" w:type="auto"/>
            <w:vAlign w:val="center"/>
            <w:hideMark/>
          </w:tcPr>
          <w:p w14:paraId="015D6AE8" w14:textId="77777777" w:rsidR="00DD31A0" w:rsidRPr="008D5947" w:rsidRDefault="00DD31A0">
            <w:r w:rsidRPr="008D5947">
              <w:t>Overall rating</w:t>
            </w:r>
          </w:p>
        </w:tc>
        <w:tc>
          <w:tcPr>
            <w:tcW w:w="0" w:type="auto"/>
            <w:vAlign w:val="center"/>
            <w:hideMark/>
          </w:tcPr>
          <w:p w14:paraId="77DAE6F2" w14:textId="77777777" w:rsidR="00DD31A0" w:rsidRPr="008D5947" w:rsidRDefault="00DD31A0">
            <w:r w:rsidRPr="008D5947">
              <w:rPr>
                <w:rStyle w:val="Strong"/>
              </w:rPr>
              <w:t>Red (later-term only)</w:t>
            </w:r>
          </w:p>
        </w:tc>
        <w:tc>
          <w:tcPr>
            <w:tcW w:w="0" w:type="auto"/>
            <w:vAlign w:val="center"/>
            <w:hideMark/>
          </w:tcPr>
          <w:p w14:paraId="23DAD99D" w14:textId="77777777" w:rsidR="00DD31A0" w:rsidRPr="008D5947" w:rsidRDefault="00DD31A0">
            <w:r w:rsidRPr="008D5947">
              <w:rPr>
                <w:rStyle w:val="Strong"/>
              </w:rPr>
              <w:t>Amber</w:t>
            </w:r>
          </w:p>
        </w:tc>
        <w:tc>
          <w:tcPr>
            <w:tcW w:w="0" w:type="auto"/>
            <w:vAlign w:val="center"/>
            <w:hideMark/>
          </w:tcPr>
          <w:p w14:paraId="1DDB191B" w14:textId="77777777" w:rsidR="00DD31A0" w:rsidRPr="008D5947" w:rsidRDefault="00DD31A0">
            <w:r w:rsidRPr="008D5947">
              <w:rPr>
                <w:rStyle w:val="Strong"/>
              </w:rPr>
              <w:t>Amber</w:t>
            </w:r>
          </w:p>
        </w:tc>
      </w:tr>
      <w:tr w:rsidR="00DD31A0" w:rsidRPr="008D5947" w14:paraId="138D6017" w14:textId="77777777">
        <w:trPr>
          <w:tblCellSpacing w:w="15" w:type="dxa"/>
        </w:trPr>
        <w:tc>
          <w:tcPr>
            <w:tcW w:w="0" w:type="auto"/>
            <w:vAlign w:val="center"/>
            <w:hideMark/>
          </w:tcPr>
          <w:p w14:paraId="463963BC" w14:textId="77777777" w:rsidR="00DD31A0" w:rsidRPr="008D5947" w:rsidRDefault="00DD31A0">
            <w:r w:rsidRPr="008D5947">
              <w:t>Likely delivery window</w:t>
            </w:r>
          </w:p>
        </w:tc>
        <w:tc>
          <w:tcPr>
            <w:tcW w:w="0" w:type="auto"/>
            <w:vAlign w:val="center"/>
            <w:hideMark/>
          </w:tcPr>
          <w:p w14:paraId="22B3FB31" w14:textId="77777777" w:rsidR="00DD31A0" w:rsidRPr="008D5947" w:rsidRDefault="00DD31A0">
            <w:r w:rsidRPr="008D5947">
              <w:t>6–10+ years</w:t>
            </w:r>
          </w:p>
        </w:tc>
        <w:tc>
          <w:tcPr>
            <w:tcW w:w="0" w:type="auto"/>
            <w:vAlign w:val="center"/>
            <w:hideMark/>
          </w:tcPr>
          <w:p w14:paraId="6DB83CBF" w14:textId="77777777" w:rsidR="00DD31A0" w:rsidRPr="008D5947" w:rsidRDefault="00DD31A0">
            <w:r w:rsidRPr="008D5947">
              <w:t>6–10 years</w:t>
            </w:r>
          </w:p>
        </w:tc>
        <w:tc>
          <w:tcPr>
            <w:tcW w:w="0" w:type="auto"/>
            <w:vAlign w:val="center"/>
            <w:hideMark/>
          </w:tcPr>
          <w:p w14:paraId="4FFF6332" w14:textId="77777777" w:rsidR="00DD31A0" w:rsidRPr="008D5947" w:rsidRDefault="00DD31A0">
            <w:r w:rsidRPr="008D5947">
              <w:t>6–10 years</w:t>
            </w:r>
          </w:p>
        </w:tc>
      </w:tr>
    </w:tbl>
    <w:p w14:paraId="31AC0D8D" w14:textId="77777777" w:rsidR="00DD31A0" w:rsidRPr="008D5947" w:rsidRDefault="00A07005" w:rsidP="00DD31A0">
      <w:r>
        <w:pict w14:anchorId="0A403146">
          <v:rect id="Rectangle 71" o:spid="_x0000_s2056" alt="" style="width:451.3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090A0BB" w14:textId="77777777" w:rsidR="00DD31A0" w:rsidRPr="008D5947" w:rsidRDefault="00DD31A0" w:rsidP="00DD31A0">
      <w:pPr>
        <w:pStyle w:val="Heading3"/>
        <w:rPr>
          <w:color w:val="000000"/>
        </w:rPr>
      </w:pPr>
      <w:bookmarkStart w:id="30" w:name="_Toc224543929"/>
      <w:r w:rsidRPr="008D5947">
        <w:rPr>
          <w:color w:val="000000"/>
        </w:rPr>
        <w:t>Environmental &amp; Ecological Constraints</w:t>
      </w:r>
      <w:bookmarkEnd w:id="30"/>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06"/>
        <w:gridCol w:w="2573"/>
        <w:gridCol w:w="2166"/>
        <w:gridCol w:w="2181"/>
      </w:tblGrid>
      <w:tr w:rsidR="00DD31A0" w:rsidRPr="008D5947" w14:paraId="135EF9F5" w14:textId="77777777">
        <w:trPr>
          <w:tblHeader/>
          <w:tblCellSpacing w:w="15" w:type="dxa"/>
        </w:trPr>
        <w:tc>
          <w:tcPr>
            <w:tcW w:w="0" w:type="auto"/>
            <w:vAlign w:val="center"/>
            <w:hideMark/>
          </w:tcPr>
          <w:p w14:paraId="3772FCDA" w14:textId="77777777" w:rsidR="00DD31A0" w:rsidRPr="008D5947" w:rsidRDefault="00DD31A0">
            <w:pPr>
              <w:jc w:val="center"/>
              <w:rPr>
                <w:b/>
                <w:bCs/>
              </w:rPr>
            </w:pPr>
            <w:r w:rsidRPr="008D5947">
              <w:rPr>
                <w:b/>
                <w:bCs/>
              </w:rPr>
              <w:t>Factor</w:t>
            </w:r>
          </w:p>
        </w:tc>
        <w:tc>
          <w:tcPr>
            <w:tcW w:w="0" w:type="auto"/>
            <w:vAlign w:val="center"/>
            <w:hideMark/>
          </w:tcPr>
          <w:p w14:paraId="515B05A5" w14:textId="77777777" w:rsidR="00DD31A0" w:rsidRPr="008D5947" w:rsidRDefault="00DD31A0">
            <w:pPr>
              <w:jc w:val="center"/>
              <w:rPr>
                <w:b/>
                <w:bCs/>
              </w:rPr>
            </w:pPr>
            <w:r w:rsidRPr="008D5947">
              <w:rPr>
                <w:rStyle w:val="Strong"/>
              </w:rPr>
              <w:t>S146</w:t>
            </w:r>
          </w:p>
        </w:tc>
        <w:tc>
          <w:tcPr>
            <w:tcW w:w="0" w:type="auto"/>
            <w:vAlign w:val="center"/>
            <w:hideMark/>
          </w:tcPr>
          <w:p w14:paraId="2BF46B9A" w14:textId="77777777" w:rsidR="00DD31A0" w:rsidRPr="008D5947" w:rsidRDefault="00DD31A0">
            <w:pPr>
              <w:jc w:val="center"/>
              <w:rPr>
                <w:b/>
                <w:bCs/>
              </w:rPr>
            </w:pPr>
            <w:r w:rsidRPr="008D5947">
              <w:rPr>
                <w:rStyle w:val="Strong"/>
              </w:rPr>
              <w:t>S151</w:t>
            </w:r>
          </w:p>
        </w:tc>
        <w:tc>
          <w:tcPr>
            <w:tcW w:w="0" w:type="auto"/>
            <w:vAlign w:val="center"/>
            <w:hideMark/>
          </w:tcPr>
          <w:p w14:paraId="5AD0B28F" w14:textId="77777777" w:rsidR="00DD31A0" w:rsidRPr="008D5947" w:rsidRDefault="00DD31A0">
            <w:pPr>
              <w:jc w:val="center"/>
              <w:rPr>
                <w:b/>
                <w:bCs/>
              </w:rPr>
            </w:pPr>
            <w:r w:rsidRPr="008D5947">
              <w:rPr>
                <w:rStyle w:val="Strong"/>
              </w:rPr>
              <w:t>S154</w:t>
            </w:r>
          </w:p>
        </w:tc>
      </w:tr>
      <w:tr w:rsidR="00DD31A0" w:rsidRPr="008D5947" w14:paraId="7AAB81AF" w14:textId="77777777">
        <w:trPr>
          <w:tblCellSpacing w:w="15" w:type="dxa"/>
        </w:trPr>
        <w:tc>
          <w:tcPr>
            <w:tcW w:w="0" w:type="auto"/>
            <w:vAlign w:val="center"/>
            <w:hideMark/>
          </w:tcPr>
          <w:p w14:paraId="3DA7F5F5" w14:textId="77777777" w:rsidR="00DD31A0" w:rsidRPr="008D5947" w:rsidRDefault="00DD31A0">
            <w:r w:rsidRPr="008D5947">
              <w:t>SAC / SPA / SSSI IRZ</w:t>
            </w:r>
          </w:p>
        </w:tc>
        <w:tc>
          <w:tcPr>
            <w:tcW w:w="0" w:type="auto"/>
            <w:vAlign w:val="center"/>
            <w:hideMark/>
          </w:tcPr>
          <w:p w14:paraId="6F939C8E" w14:textId="77777777" w:rsidR="00DD31A0" w:rsidRPr="008D5947" w:rsidRDefault="00DD31A0">
            <w:r w:rsidRPr="008D5947">
              <w:t>Yes – very close to River Till SSSI (~140m)</w:t>
            </w:r>
          </w:p>
        </w:tc>
        <w:tc>
          <w:tcPr>
            <w:tcW w:w="0" w:type="auto"/>
            <w:vAlign w:val="center"/>
            <w:hideMark/>
          </w:tcPr>
          <w:p w14:paraId="0CE9EAA7" w14:textId="77777777" w:rsidR="00DD31A0" w:rsidRPr="008D5947" w:rsidRDefault="00DD31A0">
            <w:r w:rsidRPr="008D5947">
              <w:t>Yes – River Till SSSI (~400m)</w:t>
            </w:r>
          </w:p>
        </w:tc>
        <w:tc>
          <w:tcPr>
            <w:tcW w:w="0" w:type="auto"/>
            <w:vAlign w:val="center"/>
            <w:hideMark/>
          </w:tcPr>
          <w:p w14:paraId="04DBADE9" w14:textId="77777777" w:rsidR="00DD31A0" w:rsidRPr="008D5947" w:rsidRDefault="00DD31A0">
            <w:r w:rsidRPr="008D5947">
              <w:t>Yes – River Till SSSI (~500m)</w:t>
            </w:r>
          </w:p>
        </w:tc>
      </w:tr>
      <w:tr w:rsidR="00DD31A0" w:rsidRPr="008D5947" w14:paraId="13452AB8" w14:textId="77777777">
        <w:trPr>
          <w:tblCellSpacing w:w="15" w:type="dxa"/>
        </w:trPr>
        <w:tc>
          <w:tcPr>
            <w:tcW w:w="0" w:type="auto"/>
            <w:vAlign w:val="center"/>
            <w:hideMark/>
          </w:tcPr>
          <w:p w14:paraId="209AFFB3" w14:textId="77777777" w:rsidR="00DD31A0" w:rsidRPr="008D5947" w:rsidRDefault="00DD31A0">
            <w:r w:rsidRPr="008D5947">
              <w:t>Nutrient neutrality</w:t>
            </w:r>
          </w:p>
        </w:tc>
        <w:tc>
          <w:tcPr>
            <w:tcW w:w="0" w:type="auto"/>
            <w:vAlign w:val="center"/>
            <w:hideMark/>
          </w:tcPr>
          <w:p w14:paraId="755049DF" w14:textId="77777777" w:rsidR="00DD31A0" w:rsidRPr="008D5947" w:rsidRDefault="00DD31A0">
            <w:r w:rsidRPr="008D5947">
              <w:t>Required</w:t>
            </w:r>
          </w:p>
        </w:tc>
        <w:tc>
          <w:tcPr>
            <w:tcW w:w="0" w:type="auto"/>
            <w:vAlign w:val="center"/>
            <w:hideMark/>
          </w:tcPr>
          <w:p w14:paraId="242ED3AB" w14:textId="77777777" w:rsidR="00DD31A0" w:rsidRPr="008D5947" w:rsidRDefault="00DD31A0">
            <w:r w:rsidRPr="008D5947">
              <w:t>Required</w:t>
            </w:r>
          </w:p>
        </w:tc>
        <w:tc>
          <w:tcPr>
            <w:tcW w:w="0" w:type="auto"/>
            <w:vAlign w:val="center"/>
            <w:hideMark/>
          </w:tcPr>
          <w:p w14:paraId="337B10ED" w14:textId="77777777" w:rsidR="00DD31A0" w:rsidRPr="008D5947" w:rsidRDefault="00DD31A0">
            <w:r w:rsidRPr="008D5947">
              <w:t>Required</w:t>
            </w:r>
          </w:p>
        </w:tc>
      </w:tr>
      <w:tr w:rsidR="00DD31A0" w:rsidRPr="008D5947" w14:paraId="02195F17" w14:textId="77777777">
        <w:trPr>
          <w:tblCellSpacing w:w="15" w:type="dxa"/>
        </w:trPr>
        <w:tc>
          <w:tcPr>
            <w:tcW w:w="0" w:type="auto"/>
            <w:vAlign w:val="center"/>
            <w:hideMark/>
          </w:tcPr>
          <w:p w14:paraId="5F84876B" w14:textId="77777777" w:rsidR="00DD31A0" w:rsidRPr="008D5947" w:rsidRDefault="00DD31A0">
            <w:r w:rsidRPr="008D5947">
              <w:t>Wastewater constraints</w:t>
            </w:r>
          </w:p>
        </w:tc>
        <w:tc>
          <w:tcPr>
            <w:tcW w:w="0" w:type="auto"/>
            <w:vAlign w:val="center"/>
            <w:hideMark/>
          </w:tcPr>
          <w:p w14:paraId="7A4C0502" w14:textId="77777777" w:rsidR="00DD31A0" w:rsidRPr="008D5947" w:rsidRDefault="00DD31A0">
            <w:r w:rsidRPr="008D5947">
              <w:t>Major (upgrade not before ~2030)</w:t>
            </w:r>
          </w:p>
        </w:tc>
        <w:tc>
          <w:tcPr>
            <w:tcW w:w="0" w:type="auto"/>
            <w:vAlign w:val="center"/>
            <w:hideMark/>
          </w:tcPr>
          <w:p w14:paraId="51692891" w14:textId="77777777" w:rsidR="00DD31A0" w:rsidRPr="008D5947" w:rsidRDefault="00DD31A0">
            <w:r w:rsidRPr="008D5947">
              <w:t>Major (upgrade not before ~2030)</w:t>
            </w:r>
          </w:p>
        </w:tc>
        <w:tc>
          <w:tcPr>
            <w:tcW w:w="0" w:type="auto"/>
            <w:vAlign w:val="center"/>
            <w:hideMark/>
          </w:tcPr>
          <w:p w14:paraId="4A4632D8" w14:textId="77777777" w:rsidR="00DD31A0" w:rsidRPr="008D5947" w:rsidRDefault="00DD31A0">
            <w:r w:rsidRPr="008D5947">
              <w:t>Major (upgrade not before ~2030)</w:t>
            </w:r>
          </w:p>
        </w:tc>
      </w:tr>
      <w:tr w:rsidR="00DD31A0" w:rsidRPr="008D5947" w14:paraId="6903BB99" w14:textId="77777777">
        <w:trPr>
          <w:tblCellSpacing w:w="15" w:type="dxa"/>
        </w:trPr>
        <w:tc>
          <w:tcPr>
            <w:tcW w:w="0" w:type="auto"/>
            <w:vAlign w:val="center"/>
            <w:hideMark/>
          </w:tcPr>
          <w:p w14:paraId="2261A7EF" w14:textId="77777777" w:rsidR="00DD31A0" w:rsidRPr="008D5947" w:rsidRDefault="00DD31A0">
            <w:r w:rsidRPr="008D5947">
              <w:t>Flood risk</w:t>
            </w:r>
          </w:p>
        </w:tc>
        <w:tc>
          <w:tcPr>
            <w:tcW w:w="0" w:type="auto"/>
            <w:vAlign w:val="center"/>
            <w:hideMark/>
          </w:tcPr>
          <w:p w14:paraId="1774469C" w14:textId="77777777" w:rsidR="00DD31A0" w:rsidRPr="008D5947" w:rsidRDefault="00DD31A0">
            <w:r w:rsidRPr="008D5947">
              <w:t>Low</w:t>
            </w:r>
          </w:p>
        </w:tc>
        <w:tc>
          <w:tcPr>
            <w:tcW w:w="0" w:type="auto"/>
            <w:vAlign w:val="center"/>
            <w:hideMark/>
          </w:tcPr>
          <w:p w14:paraId="62C57D6D" w14:textId="77777777" w:rsidR="00DD31A0" w:rsidRPr="008D5947" w:rsidRDefault="00DD31A0">
            <w:r w:rsidRPr="008D5947">
              <w:t>Low</w:t>
            </w:r>
          </w:p>
        </w:tc>
        <w:tc>
          <w:tcPr>
            <w:tcW w:w="0" w:type="auto"/>
            <w:vAlign w:val="center"/>
            <w:hideMark/>
          </w:tcPr>
          <w:p w14:paraId="4D69A5A0" w14:textId="77777777" w:rsidR="00DD31A0" w:rsidRPr="008D5947" w:rsidRDefault="00DD31A0">
            <w:r w:rsidRPr="008D5947">
              <w:t>Low</w:t>
            </w:r>
          </w:p>
        </w:tc>
      </w:tr>
      <w:tr w:rsidR="00DD31A0" w:rsidRPr="008D5947" w14:paraId="177211DF" w14:textId="77777777">
        <w:trPr>
          <w:tblCellSpacing w:w="15" w:type="dxa"/>
        </w:trPr>
        <w:tc>
          <w:tcPr>
            <w:tcW w:w="0" w:type="auto"/>
            <w:vAlign w:val="center"/>
            <w:hideMark/>
          </w:tcPr>
          <w:p w14:paraId="4F40B991" w14:textId="77777777" w:rsidR="00DD31A0" w:rsidRPr="008D5947" w:rsidRDefault="00DD31A0">
            <w:r w:rsidRPr="008D5947">
              <w:lastRenderedPageBreak/>
              <w:t>Ecological network role</w:t>
            </w:r>
          </w:p>
        </w:tc>
        <w:tc>
          <w:tcPr>
            <w:tcW w:w="0" w:type="auto"/>
            <w:vAlign w:val="center"/>
            <w:hideMark/>
          </w:tcPr>
          <w:p w14:paraId="011BD97B" w14:textId="77777777" w:rsidR="00DD31A0" w:rsidRPr="008D5947" w:rsidRDefault="00DD31A0">
            <w:r w:rsidRPr="008D5947">
              <w:t>High sensitivity</w:t>
            </w:r>
          </w:p>
        </w:tc>
        <w:tc>
          <w:tcPr>
            <w:tcW w:w="0" w:type="auto"/>
            <w:vAlign w:val="center"/>
            <w:hideMark/>
          </w:tcPr>
          <w:p w14:paraId="2472E315" w14:textId="77777777" w:rsidR="00DD31A0" w:rsidRPr="008D5947" w:rsidRDefault="00DD31A0">
            <w:r w:rsidRPr="008D5947">
              <w:t>High sensitivity</w:t>
            </w:r>
          </w:p>
        </w:tc>
        <w:tc>
          <w:tcPr>
            <w:tcW w:w="0" w:type="auto"/>
            <w:vAlign w:val="center"/>
            <w:hideMark/>
          </w:tcPr>
          <w:p w14:paraId="667E543A" w14:textId="77777777" w:rsidR="00DD31A0" w:rsidRPr="008D5947" w:rsidRDefault="00DD31A0">
            <w:r w:rsidRPr="008D5947">
              <w:t>High sensitivity</w:t>
            </w:r>
          </w:p>
        </w:tc>
      </w:tr>
      <w:tr w:rsidR="00DD31A0" w:rsidRPr="008D5947" w14:paraId="4F5C9D33" w14:textId="77777777">
        <w:trPr>
          <w:tblCellSpacing w:w="15" w:type="dxa"/>
        </w:trPr>
        <w:tc>
          <w:tcPr>
            <w:tcW w:w="0" w:type="auto"/>
            <w:vAlign w:val="center"/>
            <w:hideMark/>
          </w:tcPr>
          <w:p w14:paraId="0E245D40" w14:textId="77777777" w:rsidR="00DD31A0" w:rsidRPr="008D5947" w:rsidRDefault="00DD31A0">
            <w:r w:rsidRPr="008D5947">
              <w:t>Relative ecological constraint</w:t>
            </w:r>
          </w:p>
        </w:tc>
        <w:tc>
          <w:tcPr>
            <w:tcW w:w="0" w:type="auto"/>
            <w:vAlign w:val="center"/>
            <w:hideMark/>
          </w:tcPr>
          <w:p w14:paraId="241A0D6F" w14:textId="77777777" w:rsidR="00DD31A0" w:rsidRPr="008D5947" w:rsidRDefault="00DD31A0">
            <w:r w:rsidRPr="008D5947">
              <w:rPr>
                <w:rStyle w:val="Strong"/>
              </w:rPr>
              <w:t>Very High</w:t>
            </w:r>
          </w:p>
        </w:tc>
        <w:tc>
          <w:tcPr>
            <w:tcW w:w="0" w:type="auto"/>
            <w:vAlign w:val="center"/>
            <w:hideMark/>
          </w:tcPr>
          <w:p w14:paraId="1682231C" w14:textId="77777777" w:rsidR="00DD31A0" w:rsidRPr="008D5947" w:rsidRDefault="00DD31A0">
            <w:r w:rsidRPr="008D5947">
              <w:t>High</w:t>
            </w:r>
          </w:p>
        </w:tc>
        <w:tc>
          <w:tcPr>
            <w:tcW w:w="0" w:type="auto"/>
            <w:vAlign w:val="center"/>
            <w:hideMark/>
          </w:tcPr>
          <w:p w14:paraId="19899D1A" w14:textId="77777777" w:rsidR="00DD31A0" w:rsidRPr="008D5947" w:rsidRDefault="00DD31A0">
            <w:r w:rsidRPr="008D5947">
              <w:t>High</w:t>
            </w:r>
          </w:p>
        </w:tc>
      </w:tr>
    </w:tbl>
    <w:p w14:paraId="3C434625" w14:textId="09877C06" w:rsidR="00DD31A0" w:rsidRDefault="00DD31A0" w:rsidP="00DD31A0"/>
    <w:p w14:paraId="2D6A3CDC" w14:textId="749E24D0" w:rsidR="00DD31A0" w:rsidRDefault="00DD31A0" w:rsidP="00DD31A0">
      <w:pPr>
        <w:pStyle w:val="Heading3"/>
        <w:rPr>
          <w:color w:val="000000"/>
        </w:rPr>
      </w:pPr>
      <w:bookmarkStart w:id="31" w:name="_Toc224543930"/>
      <w:r w:rsidRPr="008D5947">
        <w:rPr>
          <w:color w:val="000000"/>
        </w:rPr>
        <w:t>Landscape, Visual &amp; Heritage Considerations</w:t>
      </w:r>
      <w:bookmarkEnd w:id="31"/>
    </w:p>
    <w:p w14:paraId="0C3996C1" w14:textId="77777777" w:rsidR="00AD1AA1" w:rsidRDefault="00AD1AA1" w:rsidP="00AD1AA1"/>
    <w:p w14:paraId="1F31C39E" w14:textId="6E9418F6" w:rsidR="00383542" w:rsidRPr="00383542" w:rsidRDefault="00383542" w:rsidP="00383542">
      <w:pPr>
        <w:rPr>
          <w:rFonts w:eastAsia="Times New Roman" w:cs="Arial"/>
        </w:rPr>
      </w:pPr>
      <w:r>
        <w:rPr>
          <w:rFonts w:eastAsia="Times New Roman" w:cs="Arial"/>
        </w:rPr>
        <w:t xml:space="preserve">The template guidance </w:t>
      </w:r>
      <w:r w:rsidR="00814750">
        <w:rPr>
          <w:rFonts w:eastAsia="Times New Roman" w:cs="Arial"/>
        </w:rPr>
        <w:t xml:space="preserve">says </w:t>
      </w:r>
      <w:r>
        <w:rPr>
          <w:rFonts w:eastAsia="Times New Roman" w:cs="Arial"/>
        </w:rPr>
        <w:t>that t</w:t>
      </w:r>
      <w:r w:rsidRPr="008D5947">
        <w:rPr>
          <w:rFonts w:eastAsia="Times New Roman" w:cs="Arial"/>
        </w:rPr>
        <w:t xml:space="preserve">his section should be answered based on existing evidence </w:t>
      </w:r>
      <w:r w:rsidRPr="00383542">
        <w:rPr>
          <w:rFonts w:eastAsia="Times New Roman" w:cs="Arial"/>
        </w:rPr>
        <w:t>or by a qualified landscape consultant.</w:t>
      </w:r>
      <w:r>
        <w:rPr>
          <w:rFonts w:eastAsia="Times New Roman" w:cs="Arial"/>
        </w:rPr>
        <w:t xml:space="preserve"> Funding is not available for a </w:t>
      </w:r>
      <w:r w:rsidR="00814750" w:rsidRPr="00383542">
        <w:rPr>
          <w:rFonts w:eastAsia="Times New Roman" w:cs="Arial"/>
        </w:rPr>
        <w:t xml:space="preserve">qualified </w:t>
      </w:r>
      <w:r>
        <w:rPr>
          <w:rFonts w:eastAsia="Times New Roman" w:cs="Arial"/>
        </w:rPr>
        <w:t>landscape consultant and therefore the South Wiltshire Landscape Character Assessment</w:t>
      </w:r>
      <w:r>
        <w:rPr>
          <w:rStyle w:val="FootnoteReference"/>
          <w:rFonts w:eastAsia="Times New Roman" w:cs="Arial"/>
        </w:rPr>
        <w:footnoteReference w:id="14"/>
      </w:r>
      <w:r>
        <w:rPr>
          <w:rFonts w:eastAsia="Times New Roman" w:cs="Arial"/>
        </w:rPr>
        <w:t xml:space="preserve"> has been used to form a judgement. Should a </w:t>
      </w:r>
      <w:r w:rsidRPr="00383542">
        <w:rPr>
          <w:rFonts w:eastAsia="Times New Roman" w:cs="Arial"/>
        </w:rPr>
        <w:t xml:space="preserve">more detailed assessment or verification be required then funding for a landscape consultant or advice </w:t>
      </w:r>
      <w:r>
        <w:rPr>
          <w:rFonts w:eastAsia="Times New Roman" w:cs="Arial"/>
        </w:rPr>
        <w:t xml:space="preserve">sought </w:t>
      </w:r>
      <w:r w:rsidRPr="00383542">
        <w:rPr>
          <w:rFonts w:eastAsia="Times New Roman" w:cs="Arial"/>
        </w:rPr>
        <w:t xml:space="preserve">from </w:t>
      </w:r>
      <w:r>
        <w:rPr>
          <w:rFonts w:eastAsia="Times New Roman" w:cs="Arial"/>
        </w:rPr>
        <w:t>Wiltshire</w:t>
      </w:r>
      <w:r w:rsidRPr="00383542">
        <w:rPr>
          <w:rFonts w:eastAsia="Times New Roman" w:cs="Arial"/>
        </w:rPr>
        <w:t xml:space="preserve"> Planning Authority, </w:t>
      </w:r>
    </w:p>
    <w:p w14:paraId="2FD66440" w14:textId="4BE67131" w:rsidR="00AD1AA1" w:rsidRPr="00AD1AA1" w:rsidRDefault="00AD1AA1" w:rsidP="00AD1AA1"/>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99"/>
        <w:gridCol w:w="1546"/>
        <w:gridCol w:w="1506"/>
        <w:gridCol w:w="4575"/>
      </w:tblGrid>
      <w:tr w:rsidR="00DD31A0" w:rsidRPr="008D5947" w14:paraId="4A00207E" w14:textId="77777777">
        <w:trPr>
          <w:tblHeader/>
          <w:tblCellSpacing w:w="15" w:type="dxa"/>
        </w:trPr>
        <w:tc>
          <w:tcPr>
            <w:tcW w:w="0" w:type="auto"/>
            <w:vAlign w:val="center"/>
            <w:hideMark/>
          </w:tcPr>
          <w:p w14:paraId="5FAD7D64" w14:textId="77777777" w:rsidR="00DD31A0" w:rsidRPr="008D5947" w:rsidRDefault="00DD31A0">
            <w:pPr>
              <w:jc w:val="center"/>
              <w:rPr>
                <w:b/>
                <w:bCs/>
              </w:rPr>
            </w:pPr>
            <w:r w:rsidRPr="008D5947">
              <w:rPr>
                <w:b/>
                <w:bCs/>
              </w:rPr>
              <w:t>Factor</w:t>
            </w:r>
          </w:p>
        </w:tc>
        <w:tc>
          <w:tcPr>
            <w:tcW w:w="0" w:type="auto"/>
            <w:vAlign w:val="center"/>
            <w:hideMark/>
          </w:tcPr>
          <w:p w14:paraId="1DB04B62" w14:textId="77777777" w:rsidR="00DD31A0" w:rsidRPr="008D5947" w:rsidRDefault="00DD31A0">
            <w:pPr>
              <w:jc w:val="center"/>
              <w:rPr>
                <w:b/>
                <w:bCs/>
              </w:rPr>
            </w:pPr>
            <w:r w:rsidRPr="008D5947">
              <w:rPr>
                <w:rStyle w:val="Strong"/>
              </w:rPr>
              <w:t>S146</w:t>
            </w:r>
          </w:p>
        </w:tc>
        <w:tc>
          <w:tcPr>
            <w:tcW w:w="0" w:type="auto"/>
            <w:vAlign w:val="center"/>
            <w:hideMark/>
          </w:tcPr>
          <w:p w14:paraId="0F48B137" w14:textId="77777777" w:rsidR="00DD31A0" w:rsidRPr="008D5947" w:rsidRDefault="00DD31A0">
            <w:pPr>
              <w:jc w:val="center"/>
              <w:rPr>
                <w:b/>
                <w:bCs/>
              </w:rPr>
            </w:pPr>
            <w:r w:rsidRPr="008D5947">
              <w:rPr>
                <w:rStyle w:val="Strong"/>
              </w:rPr>
              <w:t>S151</w:t>
            </w:r>
          </w:p>
        </w:tc>
        <w:tc>
          <w:tcPr>
            <w:tcW w:w="0" w:type="auto"/>
            <w:vAlign w:val="center"/>
            <w:hideMark/>
          </w:tcPr>
          <w:p w14:paraId="72C350D0" w14:textId="77777777" w:rsidR="00DD31A0" w:rsidRPr="008D5947" w:rsidRDefault="00DD31A0">
            <w:pPr>
              <w:jc w:val="center"/>
              <w:rPr>
                <w:b/>
                <w:bCs/>
              </w:rPr>
            </w:pPr>
            <w:r w:rsidRPr="008D5947">
              <w:rPr>
                <w:rStyle w:val="Strong"/>
              </w:rPr>
              <w:t>S154</w:t>
            </w:r>
          </w:p>
        </w:tc>
      </w:tr>
      <w:tr w:rsidR="00DD31A0" w:rsidRPr="008D5947" w14:paraId="075B672F" w14:textId="77777777">
        <w:trPr>
          <w:tblCellSpacing w:w="15" w:type="dxa"/>
        </w:trPr>
        <w:tc>
          <w:tcPr>
            <w:tcW w:w="0" w:type="auto"/>
            <w:vAlign w:val="center"/>
            <w:hideMark/>
          </w:tcPr>
          <w:p w14:paraId="01EB4F07" w14:textId="77777777" w:rsidR="00DD31A0" w:rsidRPr="008D5947" w:rsidRDefault="00DD31A0">
            <w:r w:rsidRPr="008D5947">
              <w:t>Landscape sensitivity</w:t>
            </w:r>
          </w:p>
        </w:tc>
        <w:tc>
          <w:tcPr>
            <w:tcW w:w="0" w:type="auto"/>
            <w:vAlign w:val="center"/>
            <w:hideMark/>
          </w:tcPr>
          <w:p w14:paraId="3B437D6F" w14:textId="77777777" w:rsidR="00DD31A0" w:rsidRPr="008D5947" w:rsidRDefault="00DD31A0">
            <w:r w:rsidRPr="008D5947">
              <w:t>Medium–High (valley landscape)</w:t>
            </w:r>
          </w:p>
        </w:tc>
        <w:tc>
          <w:tcPr>
            <w:tcW w:w="0" w:type="auto"/>
            <w:vAlign w:val="center"/>
            <w:hideMark/>
          </w:tcPr>
          <w:p w14:paraId="272FE684" w14:textId="77777777" w:rsidR="00DD31A0" w:rsidRPr="008D5947" w:rsidRDefault="00DD31A0">
            <w:r w:rsidRPr="008D5947">
              <w:t>Medium–High (chalk downland)</w:t>
            </w:r>
          </w:p>
        </w:tc>
        <w:tc>
          <w:tcPr>
            <w:tcW w:w="0" w:type="auto"/>
            <w:vAlign w:val="center"/>
            <w:hideMark/>
          </w:tcPr>
          <w:p w14:paraId="73AB229A" w14:textId="77777777" w:rsidR="00DD31A0" w:rsidRPr="008D5947" w:rsidRDefault="00DD31A0">
            <w:r w:rsidRPr="008D5947">
              <w:t>Medium–High (chalk downland)</w:t>
            </w:r>
          </w:p>
        </w:tc>
      </w:tr>
      <w:tr w:rsidR="00DD31A0" w:rsidRPr="008D5947" w14:paraId="089567C2" w14:textId="77777777">
        <w:trPr>
          <w:tblCellSpacing w:w="15" w:type="dxa"/>
        </w:trPr>
        <w:tc>
          <w:tcPr>
            <w:tcW w:w="0" w:type="auto"/>
            <w:vAlign w:val="center"/>
            <w:hideMark/>
          </w:tcPr>
          <w:p w14:paraId="58922581" w14:textId="77777777" w:rsidR="00DD31A0" w:rsidRPr="008D5947" w:rsidRDefault="00DD31A0">
            <w:r w:rsidRPr="008D5947">
              <w:t>Visual sensitivity</w:t>
            </w:r>
          </w:p>
        </w:tc>
        <w:tc>
          <w:tcPr>
            <w:tcW w:w="0" w:type="auto"/>
            <w:vAlign w:val="center"/>
            <w:hideMark/>
          </w:tcPr>
          <w:p w14:paraId="79B59EE0" w14:textId="77777777" w:rsidR="00DD31A0" w:rsidRPr="008D5947" w:rsidRDefault="00DD31A0">
            <w:r w:rsidRPr="008D5947">
              <w:t>Medium</w:t>
            </w:r>
          </w:p>
        </w:tc>
        <w:tc>
          <w:tcPr>
            <w:tcW w:w="0" w:type="auto"/>
            <w:vAlign w:val="center"/>
            <w:hideMark/>
          </w:tcPr>
          <w:p w14:paraId="479CEF7C" w14:textId="77777777" w:rsidR="00DD31A0" w:rsidRPr="008D5947" w:rsidRDefault="00DD31A0">
            <w:r w:rsidRPr="008D5947">
              <w:rPr>
                <w:rStyle w:val="Strong"/>
              </w:rPr>
              <w:t>High</w:t>
            </w:r>
          </w:p>
        </w:tc>
        <w:tc>
          <w:tcPr>
            <w:tcW w:w="0" w:type="auto"/>
            <w:vAlign w:val="center"/>
            <w:hideMark/>
          </w:tcPr>
          <w:p w14:paraId="6A9C487A" w14:textId="77777777" w:rsidR="00DD31A0" w:rsidRPr="008D5947" w:rsidRDefault="00DD31A0">
            <w:r w:rsidRPr="008D5947">
              <w:rPr>
                <w:rStyle w:val="Strong"/>
              </w:rPr>
              <w:t>High</w:t>
            </w:r>
          </w:p>
        </w:tc>
      </w:tr>
      <w:tr w:rsidR="00DD31A0" w:rsidRPr="008D5947" w14:paraId="78AEF501" w14:textId="77777777">
        <w:trPr>
          <w:tblCellSpacing w:w="15" w:type="dxa"/>
        </w:trPr>
        <w:tc>
          <w:tcPr>
            <w:tcW w:w="0" w:type="auto"/>
            <w:vAlign w:val="center"/>
            <w:hideMark/>
          </w:tcPr>
          <w:p w14:paraId="66BA457B" w14:textId="77777777" w:rsidR="00DD31A0" w:rsidRPr="008D5947" w:rsidRDefault="00DD31A0">
            <w:r w:rsidRPr="008D5947">
              <w:t>Key views affected</w:t>
            </w:r>
          </w:p>
        </w:tc>
        <w:tc>
          <w:tcPr>
            <w:tcW w:w="0" w:type="auto"/>
            <w:vAlign w:val="center"/>
            <w:hideMark/>
          </w:tcPr>
          <w:p w14:paraId="13086EE1" w14:textId="77777777" w:rsidR="00DD31A0" w:rsidRPr="008D5947" w:rsidRDefault="00DD31A0">
            <w:r w:rsidRPr="008D5947">
              <w:t>Village &amp; valley views</w:t>
            </w:r>
          </w:p>
        </w:tc>
        <w:tc>
          <w:tcPr>
            <w:tcW w:w="0" w:type="auto"/>
            <w:vAlign w:val="center"/>
            <w:hideMark/>
          </w:tcPr>
          <w:p w14:paraId="4592767E" w14:textId="77777777" w:rsidR="00DD31A0" w:rsidRPr="008D5947" w:rsidRDefault="00DD31A0">
            <w:r w:rsidRPr="008D5947">
              <w:t>Panoramic downland views</w:t>
            </w:r>
          </w:p>
        </w:tc>
        <w:tc>
          <w:tcPr>
            <w:tcW w:w="0" w:type="auto"/>
            <w:vAlign w:val="center"/>
            <w:hideMark/>
          </w:tcPr>
          <w:p w14:paraId="1ED8A7ED" w14:textId="77777777" w:rsidR="00DD31A0" w:rsidRPr="008D5947" w:rsidRDefault="00DD31A0">
            <w:r w:rsidRPr="008D5947">
              <w:t>Panoramic views; WHS setting</w:t>
            </w:r>
          </w:p>
        </w:tc>
      </w:tr>
      <w:tr w:rsidR="00DD31A0" w:rsidRPr="008D5947" w14:paraId="591C5FF8" w14:textId="77777777">
        <w:trPr>
          <w:tblCellSpacing w:w="15" w:type="dxa"/>
        </w:trPr>
        <w:tc>
          <w:tcPr>
            <w:tcW w:w="0" w:type="auto"/>
            <w:vAlign w:val="center"/>
            <w:hideMark/>
          </w:tcPr>
          <w:p w14:paraId="6AFA1342" w14:textId="77777777" w:rsidR="00DD31A0" w:rsidRPr="008D5947" w:rsidRDefault="00DD31A0">
            <w:r w:rsidRPr="008D5947">
              <w:t>Heritage constraints</w:t>
            </w:r>
          </w:p>
        </w:tc>
        <w:tc>
          <w:tcPr>
            <w:tcW w:w="0" w:type="auto"/>
            <w:vAlign w:val="center"/>
            <w:hideMark/>
          </w:tcPr>
          <w:p w14:paraId="16C1BA66" w14:textId="77777777" w:rsidR="00DD31A0" w:rsidRPr="008D5947" w:rsidRDefault="00DD31A0">
            <w:r w:rsidRPr="008D5947">
              <w:t>Limited</w:t>
            </w:r>
          </w:p>
        </w:tc>
        <w:tc>
          <w:tcPr>
            <w:tcW w:w="0" w:type="auto"/>
            <w:vAlign w:val="center"/>
            <w:hideMark/>
          </w:tcPr>
          <w:p w14:paraId="2118926E" w14:textId="77777777" w:rsidR="00DD31A0" w:rsidRPr="008D5947" w:rsidRDefault="00DD31A0">
            <w:r w:rsidRPr="008D5947">
              <w:t>Limited</w:t>
            </w:r>
          </w:p>
        </w:tc>
        <w:tc>
          <w:tcPr>
            <w:tcW w:w="0" w:type="auto"/>
            <w:vAlign w:val="center"/>
            <w:hideMark/>
          </w:tcPr>
          <w:p w14:paraId="46B6425A" w14:textId="65868F35" w:rsidR="00DD31A0" w:rsidRPr="008D5947" w:rsidRDefault="004C7862">
            <w:pPr>
              <w:rPr>
                <w:rFonts w:cs="Arial"/>
              </w:rPr>
            </w:pPr>
            <w:r w:rsidRPr="008D5947">
              <w:rPr>
                <w:rFonts w:cs="Arial"/>
                <w:color w:val="000000"/>
              </w:rPr>
              <w:t>Development would be confined to lower slopes of the site, avoiding elevated land that contributes to the setting of the Stonehenge World Heritage Site, in accordance with the WHS Supplementary Planning Document</w:t>
            </w:r>
          </w:p>
        </w:tc>
      </w:tr>
      <w:tr w:rsidR="00DD31A0" w:rsidRPr="008D5947" w14:paraId="701EF690" w14:textId="77777777">
        <w:trPr>
          <w:tblCellSpacing w:w="15" w:type="dxa"/>
        </w:trPr>
        <w:tc>
          <w:tcPr>
            <w:tcW w:w="0" w:type="auto"/>
            <w:vAlign w:val="center"/>
            <w:hideMark/>
          </w:tcPr>
          <w:p w14:paraId="309A8ECD" w14:textId="77777777" w:rsidR="00DD31A0" w:rsidRPr="008D5947" w:rsidRDefault="00DD31A0">
            <w:r w:rsidRPr="008D5947">
              <w:t>Scope for mitigation</w:t>
            </w:r>
          </w:p>
        </w:tc>
        <w:tc>
          <w:tcPr>
            <w:tcW w:w="0" w:type="auto"/>
            <w:vAlign w:val="center"/>
            <w:hideMark/>
          </w:tcPr>
          <w:p w14:paraId="346522EB" w14:textId="77777777" w:rsidR="00DD31A0" w:rsidRPr="008D5947" w:rsidRDefault="00DD31A0">
            <w:r w:rsidRPr="008D5947">
              <w:t>Limited</w:t>
            </w:r>
          </w:p>
        </w:tc>
        <w:tc>
          <w:tcPr>
            <w:tcW w:w="0" w:type="auto"/>
            <w:vAlign w:val="center"/>
            <w:hideMark/>
          </w:tcPr>
          <w:p w14:paraId="26F9600C" w14:textId="77777777" w:rsidR="00DD31A0" w:rsidRPr="008D5947" w:rsidRDefault="00DD31A0">
            <w:r w:rsidRPr="008D5947">
              <w:t>Moderate (reduced scale)</w:t>
            </w:r>
          </w:p>
        </w:tc>
        <w:tc>
          <w:tcPr>
            <w:tcW w:w="0" w:type="auto"/>
            <w:vAlign w:val="center"/>
            <w:hideMark/>
          </w:tcPr>
          <w:p w14:paraId="47E67B8F" w14:textId="77777777" w:rsidR="00DD31A0" w:rsidRPr="008D5947" w:rsidRDefault="00DD31A0">
            <w:r w:rsidRPr="008D5947">
              <w:t>Moderate (lower slopes only)</w:t>
            </w:r>
          </w:p>
        </w:tc>
      </w:tr>
    </w:tbl>
    <w:p w14:paraId="6EE5D571" w14:textId="77777777" w:rsidR="00DD31A0" w:rsidRPr="008D5947" w:rsidRDefault="00A07005" w:rsidP="00DD31A0">
      <w:r>
        <w:pict w14:anchorId="2F310A4A">
          <v:rect id="Rectangle 69" o:spid="_x0000_s2055" alt="" style="width:451.3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23A35E2" w14:textId="77777777" w:rsidR="00DD31A0" w:rsidRPr="008D5947" w:rsidRDefault="00DD31A0" w:rsidP="00DD31A0">
      <w:pPr>
        <w:pStyle w:val="Heading3"/>
        <w:rPr>
          <w:color w:val="000000"/>
        </w:rPr>
      </w:pPr>
      <w:bookmarkStart w:id="32" w:name="_Toc224543931"/>
      <w:r w:rsidRPr="008D5947">
        <w:rPr>
          <w:color w:val="000000"/>
        </w:rPr>
        <w:t>Accessibility &amp; Transport</w:t>
      </w:r>
      <w:bookmarkEnd w:id="32"/>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91"/>
        <w:gridCol w:w="1994"/>
        <w:gridCol w:w="2317"/>
        <w:gridCol w:w="2524"/>
      </w:tblGrid>
      <w:tr w:rsidR="00DD31A0" w:rsidRPr="008D5947" w14:paraId="05EBD1EB" w14:textId="77777777">
        <w:trPr>
          <w:tblHeader/>
          <w:tblCellSpacing w:w="15" w:type="dxa"/>
        </w:trPr>
        <w:tc>
          <w:tcPr>
            <w:tcW w:w="0" w:type="auto"/>
            <w:vAlign w:val="center"/>
            <w:hideMark/>
          </w:tcPr>
          <w:p w14:paraId="0E31CCE3" w14:textId="77777777" w:rsidR="00DD31A0" w:rsidRPr="008D5947" w:rsidRDefault="00DD31A0">
            <w:pPr>
              <w:jc w:val="center"/>
              <w:rPr>
                <w:b/>
                <w:bCs/>
              </w:rPr>
            </w:pPr>
            <w:r w:rsidRPr="008D5947">
              <w:rPr>
                <w:b/>
                <w:bCs/>
              </w:rPr>
              <w:t>Factor</w:t>
            </w:r>
          </w:p>
        </w:tc>
        <w:tc>
          <w:tcPr>
            <w:tcW w:w="0" w:type="auto"/>
            <w:vAlign w:val="center"/>
            <w:hideMark/>
          </w:tcPr>
          <w:p w14:paraId="278DD345" w14:textId="77777777" w:rsidR="00DD31A0" w:rsidRPr="008D5947" w:rsidRDefault="00DD31A0">
            <w:pPr>
              <w:jc w:val="center"/>
              <w:rPr>
                <w:b/>
                <w:bCs/>
              </w:rPr>
            </w:pPr>
            <w:r w:rsidRPr="008D5947">
              <w:rPr>
                <w:rStyle w:val="Strong"/>
              </w:rPr>
              <w:t>S146</w:t>
            </w:r>
          </w:p>
        </w:tc>
        <w:tc>
          <w:tcPr>
            <w:tcW w:w="0" w:type="auto"/>
            <w:vAlign w:val="center"/>
            <w:hideMark/>
          </w:tcPr>
          <w:p w14:paraId="06EECE65" w14:textId="77777777" w:rsidR="00DD31A0" w:rsidRPr="008D5947" w:rsidRDefault="00DD31A0">
            <w:pPr>
              <w:jc w:val="center"/>
              <w:rPr>
                <w:b/>
                <w:bCs/>
              </w:rPr>
            </w:pPr>
            <w:r w:rsidRPr="008D5947">
              <w:rPr>
                <w:rStyle w:val="Strong"/>
              </w:rPr>
              <w:t>S151</w:t>
            </w:r>
          </w:p>
        </w:tc>
        <w:tc>
          <w:tcPr>
            <w:tcW w:w="0" w:type="auto"/>
            <w:vAlign w:val="center"/>
            <w:hideMark/>
          </w:tcPr>
          <w:p w14:paraId="1270A161" w14:textId="77777777" w:rsidR="00DD31A0" w:rsidRPr="008D5947" w:rsidRDefault="00DD31A0">
            <w:pPr>
              <w:jc w:val="center"/>
              <w:rPr>
                <w:b/>
                <w:bCs/>
              </w:rPr>
            </w:pPr>
            <w:r w:rsidRPr="008D5947">
              <w:rPr>
                <w:rStyle w:val="Strong"/>
              </w:rPr>
              <w:t>S154</w:t>
            </w:r>
          </w:p>
        </w:tc>
      </w:tr>
      <w:tr w:rsidR="00DD31A0" w:rsidRPr="008D5947" w14:paraId="7F61B233" w14:textId="77777777">
        <w:trPr>
          <w:tblCellSpacing w:w="15" w:type="dxa"/>
        </w:trPr>
        <w:tc>
          <w:tcPr>
            <w:tcW w:w="0" w:type="auto"/>
            <w:vAlign w:val="center"/>
            <w:hideMark/>
          </w:tcPr>
          <w:p w14:paraId="42E0E961" w14:textId="77777777" w:rsidR="00DD31A0" w:rsidRPr="008D5947" w:rsidRDefault="00DD31A0">
            <w:r w:rsidRPr="008D5947">
              <w:t>Vehicular access</w:t>
            </w:r>
          </w:p>
        </w:tc>
        <w:tc>
          <w:tcPr>
            <w:tcW w:w="0" w:type="auto"/>
            <w:vAlign w:val="center"/>
            <w:hideMark/>
          </w:tcPr>
          <w:p w14:paraId="4966133E" w14:textId="77777777" w:rsidR="00DD31A0" w:rsidRPr="008D5947" w:rsidRDefault="00DD31A0">
            <w:r w:rsidRPr="008D5947">
              <w:t>Narrow Tanners Lane</w:t>
            </w:r>
          </w:p>
        </w:tc>
        <w:tc>
          <w:tcPr>
            <w:tcW w:w="0" w:type="auto"/>
            <w:vAlign w:val="center"/>
            <w:hideMark/>
          </w:tcPr>
          <w:p w14:paraId="6BFD05AA" w14:textId="77777777" w:rsidR="00DD31A0" w:rsidRPr="008D5947" w:rsidRDefault="00DD31A0">
            <w:r w:rsidRPr="008D5947">
              <w:t>A360 – major constraint</w:t>
            </w:r>
          </w:p>
        </w:tc>
        <w:tc>
          <w:tcPr>
            <w:tcW w:w="0" w:type="auto"/>
            <w:vAlign w:val="center"/>
            <w:hideMark/>
          </w:tcPr>
          <w:p w14:paraId="64CF4A49" w14:textId="77777777" w:rsidR="00DD31A0" w:rsidRPr="008D5947" w:rsidRDefault="00DD31A0">
            <w:r w:rsidRPr="008D5947">
              <w:t>B3086 – manageable with mitigation</w:t>
            </w:r>
          </w:p>
        </w:tc>
      </w:tr>
      <w:tr w:rsidR="00DD31A0" w:rsidRPr="008D5947" w14:paraId="170C78E2" w14:textId="77777777">
        <w:trPr>
          <w:tblCellSpacing w:w="15" w:type="dxa"/>
        </w:trPr>
        <w:tc>
          <w:tcPr>
            <w:tcW w:w="0" w:type="auto"/>
            <w:vAlign w:val="center"/>
            <w:hideMark/>
          </w:tcPr>
          <w:p w14:paraId="61FE4D01" w14:textId="77777777" w:rsidR="00DD31A0" w:rsidRPr="008D5947" w:rsidRDefault="00DD31A0">
            <w:r w:rsidRPr="008D5947">
              <w:t>Pedestrian access</w:t>
            </w:r>
          </w:p>
        </w:tc>
        <w:tc>
          <w:tcPr>
            <w:tcW w:w="0" w:type="auto"/>
            <w:vAlign w:val="center"/>
            <w:hideMark/>
          </w:tcPr>
          <w:p w14:paraId="73DD1094" w14:textId="77777777" w:rsidR="00DD31A0" w:rsidRPr="008D5947" w:rsidRDefault="00DD31A0">
            <w:r w:rsidRPr="008D5947">
              <w:t>Good (sub-500m to services)</w:t>
            </w:r>
          </w:p>
        </w:tc>
        <w:tc>
          <w:tcPr>
            <w:tcW w:w="0" w:type="auto"/>
            <w:vAlign w:val="center"/>
            <w:hideMark/>
          </w:tcPr>
          <w:p w14:paraId="02D1E938" w14:textId="4A904567" w:rsidR="00DD31A0" w:rsidRPr="008D5947" w:rsidRDefault="000E1526">
            <w:r w:rsidRPr="008D5947">
              <w:t xml:space="preserve">Moderate </w:t>
            </w:r>
            <w:r w:rsidR="00DD31A0" w:rsidRPr="008D5947">
              <w:t>(&gt;</w:t>
            </w:r>
            <w:r>
              <w:t>850</w:t>
            </w:r>
            <w:r w:rsidR="00DD31A0" w:rsidRPr="008D5947">
              <w:t>m, steep gradients)</w:t>
            </w:r>
          </w:p>
        </w:tc>
        <w:tc>
          <w:tcPr>
            <w:tcW w:w="0" w:type="auto"/>
            <w:vAlign w:val="center"/>
            <w:hideMark/>
          </w:tcPr>
          <w:p w14:paraId="49ECA897" w14:textId="77777777" w:rsidR="00DD31A0" w:rsidRPr="008D5947" w:rsidRDefault="00DD31A0">
            <w:r w:rsidRPr="008D5947">
              <w:t>Moderate (&gt;1km, some links)</w:t>
            </w:r>
          </w:p>
        </w:tc>
      </w:tr>
      <w:tr w:rsidR="00DD31A0" w:rsidRPr="008D5947" w14:paraId="5175B555" w14:textId="77777777">
        <w:trPr>
          <w:tblCellSpacing w:w="15" w:type="dxa"/>
        </w:trPr>
        <w:tc>
          <w:tcPr>
            <w:tcW w:w="0" w:type="auto"/>
            <w:vAlign w:val="center"/>
            <w:hideMark/>
          </w:tcPr>
          <w:p w14:paraId="54864048" w14:textId="77777777" w:rsidR="00DD31A0" w:rsidRPr="008D5947" w:rsidRDefault="00DD31A0">
            <w:r w:rsidRPr="008D5947">
              <w:t>Sustainability of location</w:t>
            </w:r>
          </w:p>
        </w:tc>
        <w:tc>
          <w:tcPr>
            <w:tcW w:w="0" w:type="auto"/>
            <w:vAlign w:val="center"/>
            <w:hideMark/>
          </w:tcPr>
          <w:p w14:paraId="3D5CDD41" w14:textId="77777777" w:rsidR="00DD31A0" w:rsidRPr="008D5947" w:rsidRDefault="00DD31A0">
            <w:r w:rsidRPr="008D5947">
              <w:rPr>
                <w:rStyle w:val="Strong"/>
              </w:rPr>
              <w:t>Best of three</w:t>
            </w:r>
          </w:p>
        </w:tc>
        <w:tc>
          <w:tcPr>
            <w:tcW w:w="0" w:type="auto"/>
            <w:vAlign w:val="center"/>
            <w:hideMark/>
          </w:tcPr>
          <w:p w14:paraId="2EA0CAF3" w14:textId="77777777" w:rsidR="00DD31A0" w:rsidRPr="008D5947" w:rsidRDefault="00DD31A0">
            <w:r w:rsidRPr="008D5947">
              <w:t>Weak</w:t>
            </w:r>
          </w:p>
        </w:tc>
        <w:tc>
          <w:tcPr>
            <w:tcW w:w="0" w:type="auto"/>
            <w:vAlign w:val="center"/>
            <w:hideMark/>
          </w:tcPr>
          <w:p w14:paraId="699698ED" w14:textId="77777777" w:rsidR="00DD31A0" w:rsidRPr="008D5947" w:rsidRDefault="00DD31A0">
            <w:r w:rsidRPr="008D5947">
              <w:t>Moderate</w:t>
            </w:r>
          </w:p>
        </w:tc>
      </w:tr>
      <w:tr w:rsidR="00DD31A0" w:rsidRPr="008D5947" w14:paraId="79D385FD" w14:textId="77777777">
        <w:trPr>
          <w:tblCellSpacing w:w="15" w:type="dxa"/>
        </w:trPr>
        <w:tc>
          <w:tcPr>
            <w:tcW w:w="0" w:type="auto"/>
            <w:vAlign w:val="center"/>
            <w:hideMark/>
          </w:tcPr>
          <w:p w14:paraId="2BBA53AC" w14:textId="72866255" w:rsidR="00DD31A0" w:rsidRPr="008D5947" w:rsidRDefault="00DD31A0">
            <w:r w:rsidRPr="008D5947">
              <w:lastRenderedPageBreak/>
              <w:t>Highways mitigation need</w:t>
            </w:r>
            <w:r w:rsidR="00FC5FF9">
              <w:t>ed</w:t>
            </w:r>
          </w:p>
        </w:tc>
        <w:tc>
          <w:tcPr>
            <w:tcW w:w="0" w:type="auto"/>
            <w:vAlign w:val="center"/>
            <w:hideMark/>
          </w:tcPr>
          <w:p w14:paraId="2628C680" w14:textId="77777777" w:rsidR="00DD31A0" w:rsidRPr="008D5947" w:rsidRDefault="00DD31A0">
            <w:r w:rsidRPr="008D5947">
              <w:t>Moderate</w:t>
            </w:r>
          </w:p>
        </w:tc>
        <w:tc>
          <w:tcPr>
            <w:tcW w:w="0" w:type="auto"/>
            <w:vAlign w:val="center"/>
            <w:hideMark/>
          </w:tcPr>
          <w:p w14:paraId="0553EE40" w14:textId="77777777" w:rsidR="00DD31A0" w:rsidRPr="008D5947" w:rsidRDefault="00DD31A0">
            <w:r w:rsidRPr="008D5947">
              <w:rPr>
                <w:rStyle w:val="Strong"/>
              </w:rPr>
              <w:t>High</w:t>
            </w:r>
          </w:p>
        </w:tc>
        <w:tc>
          <w:tcPr>
            <w:tcW w:w="0" w:type="auto"/>
            <w:vAlign w:val="center"/>
            <w:hideMark/>
          </w:tcPr>
          <w:p w14:paraId="7FE7C73E" w14:textId="77777777" w:rsidR="00DD31A0" w:rsidRPr="008D5947" w:rsidRDefault="00DD31A0">
            <w:r w:rsidRPr="008D5947">
              <w:t>Moderate</w:t>
            </w:r>
          </w:p>
        </w:tc>
      </w:tr>
    </w:tbl>
    <w:p w14:paraId="0F06AF28" w14:textId="4DF45D49" w:rsidR="007B51A1" w:rsidRPr="007B51A1" w:rsidRDefault="00A07005" w:rsidP="007B51A1">
      <w:r>
        <w:pict w14:anchorId="0F653B70">
          <v:rect id="Rectangle 67" o:spid="_x0000_s2054" alt="" style="width:451.3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48570D2" w14:textId="2E83BD6C" w:rsidR="00DD31A0" w:rsidRPr="008D5947" w:rsidRDefault="00DD31A0" w:rsidP="00DD31A0">
      <w:pPr>
        <w:pStyle w:val="Heading3"/>
        <w:rPr>
          <w:color w:val="000000"/>
        </w:rPr>
      </w:pPr>
      <w:bookmarkStart w:id="33" w:name="_Toc224543932"/>
      <w:r w:rsidRPr="008D5947">
        <w:rPr>
          <w:color w:val="000000"/>
        </w:rPr>
        <w:t>Availability &amp; Viability</w:t>
      </w:r>
      <w:bookmarkEnd w:id="33"/>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25"/>
        <w:gridCol w:w="2574"/>
        <w:gridCol w:w="2031"/>
        <w:gridCol w:w="2596"/>
      </w:tblGrid>
      <w:tr w:rsidR="00DD31A0" w:rsidRPr="008D5947" w14:paraId="7B1F04DF" w14:textId="77777777">
        <w:trPr>
          <w:tblHeader/>
          <w:tblCellSpacing w:w="15" w:type="dxa"/>
        </w:trPr>
        <w:tc>
          <w:tcPr>
            <w:tcW w:w="0" w:type="auto"/>
            <w:vAlign w:val="center"/>
            <w:hideMark/>
          </w:tcPr>
          <w:p w14:paraId="5E45F769" w14:textId="77777777" w:rsidR="00DD31A0" w:rsidRPr="008D5947" w:rsidRDefault="00DD31A0">
            <w:pPr>
              <w:jc w:val="center"/>
              <w:rPr>
                <w:b/>
                <w:bCs/>
              </w:rPr>
            </w:pPr>
            <w:r w:rsidRPr="008D5947">
              <w:rPr>
                <w:b/>
                <w:bCs/>
              </w:rPr>
              <w:t>Factor</w:t>
            </w:r>
          </w:p>
        </w:tc>
        <w:tc>
          <w:tcPr>
            <w:tcW w:w="0" w:type="auto"/>
            <w:vAlign w:val="center"/>
            <w:hideMark/>
          </w:tcPr>
          <w:p w14:paraId="3D317027" w14:textId="77777777" w:rsidR="00DD31A0" w:rsidRPr="008D5947" w:rsidRDefault="00DD31A0">
            <w:pPr>
              <w:jc w:val="center"/>
              <w:rPr>
                <w:b/>
                <w:bCs/>
              </w:rPr>
            </w:pPr>
            <w:r w:rsidRPr="008D5947">
              <w:rPr>
                <w:rStyle w:val="Strong"/>
              </w:rPr>
              <w:t>S146</w:t>
            </w:r>
          </w:p>
        </w:tc>
        <w:tc>
          <w:tcPr>
            <w:tcW w:w="0" w:type="auto"/>
            <w:vAlign w:val="center"/>
            <w:hideMark/>
          </w:tcPr>
          <w:p w14:paraId="2CA86F6C" w14:textId="77777777" w:rsidR="00DD31A0" w:rsidRPr="008D5947" w:rsidRDefault="00DD31A0">
            <w:pPr>
              <w:jc w:val="center"/>
              <w:rPr>
                <w:b/>
                <w:bCs/>
              </w:rPr>
            </w:pPr>
            <w:r w:rsidRPr="008D5947">
              <w:rPr>
                <w:rStyle w:val="Strong"/>
              </w:rPr>
              <w:t>S151</w:t>
            </w:r>
          </w:p>
        </w:tc>
        <w:tc>
          <w:tcPr>
            <w:tcW w:w="0" w:type="auto"/>
            <w:vAlign w:val="center"/>
            <w:hideMark/>
          </w:tcPr>
          <w:p w14:paraId="54C74140" w14:textId="77777777" w:rsidR="00DD31A0" w:rsidRPr="008D5947" w:rsidRDefault="00DD31A0">
            <w:pPr>
              <w:jc w:val="center"/>
              <w:rPr>
                <w:b/>
                <w:bCs/>
              </w:rPr>
            </w:pPr>
            <w:r w:rsidRPr="008D5947">
              <w:rPr>
                <w:rStyle w:val="Strong"/>
              </w:rPr>
              <w:t>S154</w:t>
            </w:r>
          </w:p>
        </w:tc>
      </w:tr>
      <w:tr w:rsidR="00DD31A0" w:rsidRPr="008D5947" w14:paraId="3A8778E6" w14:textId="77777777">
        <w:trPr>
          <w:tblCellSpacing w:w="15" w:type="dxa"/>
        </w:trPr>
        <w:tc>
          <w:tcPr>
            <w:tcW w:w="0" w:type="auto"/>
            <w:vAlign w:val="center"/>
            <w:hideMark/>
          </w:tcPr>
          <w:p w14:paraId="700AC9EF" w14:textId="77777777" w:rsidR="00DD31A0" w:rsidRPr="008D5947" w:rsidRDefault="00DD31A0">
            <w:r w:rsidRPr="008D5947">
              <w:t>Availability</w:t>
            </w:r>
          </w:p>
        </w:tc>
        <w:tc>
          <w:tcPr>
            <w:tcW w:w="0" w:type="auto"/>
            <w:vAlign w:val="center"/>
            <w:hideMark/>
          </w:tcPr>
          <w:p w14:paraId="68F1B774" w14:textId="77777777" w:rsidR="00DD31A0" w:rsidRPr="008D5947" w:rsidRDefault="00DD31A0">
            <w:r w:rsidRPr="008D5947">
              <w:t>Yes</w:t>
            </w:r>
          </w:p>
        </w:tc>
        <w:tc>
          <w:tcPr>
            <w:tcW w:w="0" w:type="auto"/>
            <w:vAlign w:val="center"/>
            <w:hideMark/>
          </w:tcPr>
          <w:p w14:paraId="1C17D10F" w14:textId="77777777" w:rsidR="00DD31A0" w:rsidRPr="008D5947" w:rsidRDefault="00DD31A0">
            <w:r w:rsidRPr="008D5947">
              <w:t>Yes</w:t>
            </w:r>
          </w:p>
        </w:tc>
        <w:tc>
          <w:tcPr>
            <w:tcW w:w="0" w:type="auto"/>
            <w:vAlign w:val="center"/>
            <w:hideMark/>
          </w:tcPr>
          <w:p w14:paraId="58BBDFD9" w14:textId="77777777" w:rsidR="00DD31A0" w:rsidRPr="008D5947" w:rsidRDefault="00DD31A0">
            <w:r w:rsidRPr="008D5947">
              <w:t>Yes</w:t>
            </w:r>
          </w:p>
        </w:tc>
      </w:tr>
      <w:tr w:rsidR="00DD31A0" w:rsidRPr="008D5947" w14:paraId="216F3722" w14:textId="77777777">
        <w:trPr>
          <w:tblCellSpacing w:w="15" w:type="dxa"/>
        </w:trPr>
        <w:tc>
          <w:tcPr>
            <w:tcW w:w="0" w:type="auto"/>
            <w:vAlign w:val="center"/>
            <w:hideMark/>
          </w:tcPr>
          <w:p w14:paraId="7A35ED10" w14:textId="77777777" w:rsidR="00DD31A0" w:rsidRPr="008D5947" w:rsidRDefault="00DD31A0">
            <w:r w:rsidRPr="008D5947">
              <w:t>Ownership issues</w:t>
            </w:r>
          </w:p>
        </w:tc>
        <w:tc>
          <w:tcPr>
            <w:tcW w:w="0" w:type="auto"/>
            <w:vAlign w:val="center"/>
            <w:hideMark/>
          </w:tcPr>
          <w:p w14:paraId="01D47308" w14:textId="77777777" w:rsidR="00DD31A0" w:rsidRPr="008D5947" w:rsidRDefault="00DD31A0">
            <w:r w:rsidRPr="008D5947">
              <w:t>None</w:t>
            </w:r>
          </w:p>
        </w:tc>
        <w:tc>
          <w:tcPr>
            <w:tcW w:w="0" w:type="auto"/>
            <w:vAlign w:val="center"/>
            <w:hideMark/>
          </w:tcPr>
          <w:p w14:paraId="4E4DA2E4" w14:textId="77777777" w:rsidR="00DD31A0" w:rsidRPr="008D5947" w:rsidRDefault="00DD31A0">
            <w:r w:rsidRPr="008D5947">
              <w:t>None</w:t>
            </w:r>
          </w:p>
        </w:tc>
        <w:tc>
          <w:tcPr>
            <w:tcW w:w="0" w:type="auto"/>
            <w:vAlign w:val="center"/>
            <w:hideMark/>
          </w:tcPr>
          <w:p w14:paraId="136EEC62" w14:textId="77777777" w:rsidR="00DD31A0" w:rsidRPr="008D5947" w:rsidRDefault="00DD31A0">
            <w:r w:rsidRPr="008D5947">
              <w:t>None</w:t>
            </w:r>
          </w:p>
        </w:tc>
      </w:tr>
      <w:tr w:rsidR="00DD31A0" w:rsidRPr="008D5947" w14:paraId="67E32F6E" w14:textId="77777777">
        <w:trPr>
          <w:tblCellSpacing w:w="15" w:type="dxa"/>
        </w:trPr>
        <w:tc>
          <w:tcPr>
            <w:tcW w:w="0" w:type="auto"/>
            <w:vAlign w:val="center"/>
            <w:hideMark/>
          </w:tcPr>
          <w:p w14:paraId="42A2CA6D" w14:textId="77777777" w:rsidR="00DD31A0" w:rsidRPr="008D5947" w:rsidRDefault="00DD31A0">
            <w:r w:rsidRPr="008D5947">
              <w:t>Abnormal costs</w:t>
            </w:r>
          </w:p>
        </w:tc>
        <w:tc>
          <w:tcPr>
            <w:tcW w:w="0" w:type="auto"/>
            <w:vAlign w:val="center"/>
            <w:hideMark/>
          </w:tcPr>
          <w:p w14:paraId="7A3C7E7A" w14:textId="77777777" w:rsidR="00DD31A0" w:rsidRPr="008D5947" w:rsidRDefault="00DD31A0">
            <w:r w:rsidRPr="008D5947">
              <w:t>High (ecology, access, wastewater)</w:t>
            </w:r>
          </w:p>
        </w:tc>
        <w:tc>
          <w:tcPr>
            <w:tcW w:w="0" w:type="auto"/>
            <w:vAlign w:val="center"/>
            <w:hideMark/>
          </w:tcPr>
          <w:p w14:paraId="7DCD0813" w14:textId="77777777" w:rsidR="00DD31A0" w:rsidRPr="008D5947" w:rsidRDefault="00DD31A0">
            <w:r w:rsidRPr="008D5947">
              <w:t>High (A360 access, ecology)</w:t>
            </w:r>
          </w:p>
        </w:tc>
        <w:tc>
          <w:tcPr>
            <w:tcW w:w="0" w:type="auto"/>
            <w:vAlign w:val="center"/>
            <w:hideMark/>
          </w:tcPr>
          <w:p w14:paraId="3DBBC78D" w14:textId="77777777" w:rsidR="00DD31A0" w:rsidRPr="008D5947" w:rsidRDefault="00DD31A0">
            <w:r w:rsidRPr="008D5947">
              <w:t>High (landscape, ecology, drainage)</w:t>
            </w:r>
          </w:p>
        </w:tc>
      </w:tr>
      <w:tr w:rsidR="00DD31A0" w:rsidRPr="008D5947" w14:paraId="3874A413" w14:textId="77777777">
        <w:trPr>
          <w:tblCellSpacing w:w="15" w:type="dxa"/>
        </w:trPr>
        <w:tc>
          <w:tcPr>
            <w:tcW w:w="0" w:type="auto"/>
            <w:vAlign w:val="center"/>
            <w:hideMark/>
          </w:tcPr>
          <w:p w14:paraId="119F8C8B" w14:textId="77777777" w:rsidR="00DD31A0" w:rsidRPr="008D5947" w:rsidRDefault="00DD31A0">
            <w:r w:rsidRPr="008D5947">
              <w:t>Deliverable in 0–5 yrs</w:t>
            </w:r>
          </w:p>
        </w:tc>
        <w:tc>
          <w:tcPr>
            <w:tcW w:w="0" w:type="auto"/>
            <w:vAlign w:val="center"/>
            <w:hideMark/>
          </w:tcPr>
          <w:p w14:paraId="30DF7475" w14:textId="77777777" w:rsidR="00DD31A0" w:rsidRPr="008D5947" w:rsidRDefault="00DD31A0">
            <w:r w:rsidRPr="008D5947">
              <w:t>No</w:t>
            </w:r>
          </w:p>
        </w:tc>
        <w:tc>
          <w:tcPr>
            <w:tcW w:w="0" w:type="auto"/>
            <w:vAlign w:val="center"/>
            <w:hideMark/>
          </w:tcPr>
          <w:p w14:paraId="07837CAE" w14:textId="77777777" w:rsidR="00DD31A0" w:rsidRPr="008D5947" w:rsidRDefault="00DD31A0">
            <w:r w:rsidRPr="008D5947">
              <w:t>No</w:t>
            </w:r>
          </w:p>
        </w:tc>
        <w:tc>
          <w:tcPr>
            <w:tcW w:w="0" w:type="auto"/>
            <w:vAlign w:val="center"/>
            <w:hideMark/>
          </w:tcPr>
          <w:p w14:paraId="5A52E053" w14:textId="77777777" w:rsidR="00DD31A0" w:rsidRPr="008D5947" w:rsidRDefault="00DD31A0">
            <w:r w:rsidRPr="008D5947">
              <w:t>No</w:t>
            </w:r>
          </w:p>
        </w:tc>
      </w:tr>
    </w:tbl>
    <w:p w14:paraId="5497F961" w14:textId="77777777" w:rsidR="007B455E" w:rsidRPr="008D5947" w:rsidRDefault="007B455E" w:rsidP="008E00E7">
      <w:pPr>
        <w:rPr>
          <w:rFonts w:cs="Arial"/>
        </w:rPr>
      </w:pPr>
    </w:p>
    <w:p w14:paraId="335997EF" w14:textId="54CEB15F" w:rsidR="00B65323" w:rsidRPr="008D5947" w:rsidRDefault="00B65323" w:rsidP="00B65323">
      <w:pPr>
        <w:pStyle w:val="Heading3"/>
      </w:pPr>
      <w:bookmarkStart w:id="34" w:name="_Toc224543933"/>
      <w:r w:rsidRPr="008D5947">
        <w:t>Narrative</w:t>
      </w:r>
      <w:bookmarkEnd w:id="34"/>
      <w:r w:rsidRPr="008D5947">
        <w:t xml:space="preserve"> </w:t>
      </w:r>
    </w:p>
    <w:p w14:paraId="26E4952E" w14:textId="2DB6D515" w:rsidR="008E00E7" w:rsidRPr="008D5947" w:rsidRDefault="008E00E7" w:rsidP="00B65323">
      <w:pPr>
        <w:pStyle w:val="Heading4"/>
      </w:pPr>
      <w:r w:rsidRPr="008D5947">
        <w:t>Site S146 – Land west of Tanners Lane</w:t>
      </w:r>
    </w:p>
    <w:p w14:paraId="2A3BD716" w14:textId="77777777" w:rsidR="008E00E7" w:rsidRPr="008D5947" w:rsidRDefault="008E00E7" w:rsidP="008E00E7">
      <w:pPr>
        <w:rPr>
          <w:rFonts w:cs="Arial"/>
          <w:color w:val="000000"/>
        </w:rPr>
      </w:pPr>
      <w:r w:rsidRPr="008D5947">
        <w:rPr>
          <w:rFonts w:cs="Arial"/>
          <w:color w:val="000000"/>
        </w:rPr>
        <w:t>Site S146 is a large greenfield site on the western edge of the village, adjacent to sensitive valley landscapes and close to the River Till SSSI. While the site benefits from relatively good proximity to village services, it is subject to</w:t>
      </w:r>
      <w:r w:rsidRPr="008D5947">
        <w:rPr>
          <w:rStyle w:val="apple-converted-space"/>
          <w:rFonts w:cs="Arial"/>
          <w:color w:val="000000"/>
        </w:rPr>
        <w:t> </w:t>
      </w:r>
      <w:r w:rsidRPr="008D5947">
        <w:rPr>
          <w:rStyle w:val="Strong"/>
          <w:rFonts w:ascii="Arial" w:hAnsi="Arial" w:cs="Arial"/>
          <w:color w:val="000000"/>
        </w:rPr>
        <w:t>multiple overlapping constraints</w:t>
      </w:r>
      <w:r w:rsidRPr="008D5947">
        <w:rPr>
          <w:rFonts w:cs="Arial"/>
          <w:color w:val="000000"/>
        </w:rPr>
        <w:t>, including:</w:t>
      </w:r>
    </w:p>
    <w:p w14:paraId="54B72482" w14:textId="77777777" w:rsidR="008E00E7" w:rsidRPr="0059718E" w:rsidRDefault="008E00E7" w:rsidP="000D6EBB">
      <w:pPr>
        <w:pStyle w:val="ListParagraph"/>
        <w:numPr>
          <w:ilvl w:val="0"/>
          <w:numId w:val="40"/>
        </w:numPr>
        <w:rPr>
          <w:rFonts w:ascii="Arial" w:hAnsi="Arial" w:cs="Arial"/>
        </w:rPr>
      </w:pPr>
      <w:r w:rsidRPr="0059718E">
        <w:rPr>
          <w:rFonts w:ascii="Arial" w:hAnsi="Arial" w:cs="Arial"/>
        </w:rPr>
        <w:t>Very close proximity to the River Till SSSI</w:t>
      </w:r>
    </w:p>
    <w:p w14:paraId="2E5C8839" w14:textId="6B50D1F0" w:rsidR="00953304" w:rsidRPr="0059718E" w:rsidRDefault="00953304" w:rsidP="000D6EBB">
      <w:pPr>
        <w:pStyle w:val="ListParagraph"/>
        <w:numPr>
          <w:ilvl w:val="0"/>
          <w:numId w:val="40"/>
        </w:numPr>
        <w:rPr>
          <w:rFonts w:ascii="Arial" w:hAnsi="Arial" w:cs="Arial"/>
        </w:rPr>
      </w:pPr>
      <w:r w:rsidRPr="0059718E">
        <w:rPr>
          <w:rFonts w:ascii="Arial" w:hAnsi="Arial" w:cs="Arial"/>
        </w:rPr>
        <w:t>The only site that is in the River Till Source Protection Zone</w:t>
      </w:r>
    </w:p>
    <w:p w14:paraId="11006DF0" w14:textId="77777777" w:rsidR="008E00E7" w:rsidRPr="0059718E" w:rsidRDefault="008E00E7" w:rsidP="000D6EBB">
      <w:pPr>
        <w:pStyle w:val="ListParagraph"/>
        <w:numPr>
          <w:ilvl w:val="0"/>
          <w:numId w:val="40"/>
        </w:numPr>
        <w:rPr>
          <w:rFonts w:ascii="Arial" w:hAnsi="Arial" w:cs="Arial"/>
        </w:rPr>
      </w:pPr>
      <w:r w:rsidRPr="0059718E">
        <w:rPr>
          <w:rFonts w:ascii="Arial" w:hAnsi="Arial" w:cs="Arial"/>
        </w:rPr>
        <w:t>Medium–high landscape sensitivity and important village views</w:t>
      </w:r>
    </w:p>
    <w:p w14:paraId="58865A71" w14:textId="77777777" w:rsidR="008E00E7" w:rsidRPr="0059718E" w:rsidRDefault="008E00E7" w:rsidP="000D6EBB">
      <w:pPr>
        <w:pStyle w:val="ListParagraph"/>
        <w:numPr>
          <w:ilvl w:val="0"/>
          <w:numId w:val="40"/>
        </w:numPr>
        <w:rPr>
          <w:rFonts w:ascii="Arial" w:hAnsi="Arial" w:cs="Arial"/>
        </w:rPr>
      </w:pPr>
      <w:r w:rsidRPr="0059718E">
        <w:rPr>
          <w:rFonts w:ascii="Arial" w:hAnsi="Arial" w:cs="Arial"/>
        </w:rPr>
        <w:t>Narrow and constrained vehicular access via Tanners Lane</w:t>
      </w:r>
    </w:p>
    <w:p w14:paraId="35487B1E" w14:textId="77777777" w:rsidR="008E00E7" w:rsidRPr="0059718E" w:rsidRDefault="008E00E7" w:rsidP="000D6EBB">
      <w:pPr>
        <w:pStyle w:val="ListParagraph"/>
        <w:numPr>
          <w:ilvl w:val="0"/>
          <w:numId w:val="40"/>
        </w:numPr>
        <w:rPr>
          <w:rFonts w:ascii="Arial" w:hAnsi="Arial" w:cs="Arial"/>
        </w:rPr>
      </w:pPr>
      <w:r w:rsidRPr="0059718E">
        <w:rPr>
          <w:rFonts w:ascii="Arial" w:hAnsi="Arial" w:cs="Arial"/>
        </w:rPr>
        <w:t>Use of land with social and amenity value</w:t>
      </w:r>
    </w:p>
    <w:p w14:paraId="38A7EE1D" w14:textId="5FF6C0BE" w:rsidR="008E00E7" w:rsidRPr="008D5947" w:rsidRDefault="00F91E26" w:rsidP="008E00E7">
      <w:pPr>
        <w:rPr>
          <w:rFonts w:cs="Arial"/>
          <w:color w:val="000000"/>
        </w:rPr>
      </w:pPr>
      <w:r w:rsidRPr="008D5947">
        <w:rPr>
          <w:rFonts w:cs="Arial"/>
          <w:color w:val="000000"/>
        </w:rPr>
        <w:t>Due to environmental and infrastructure challenges that are difficult to mitigate,</w:t>
      </w:r>
      <w:r w:rsidR="004C3600" w:rsidRPr="008D5947">
        <w:rPr>
          <w:rFonts w:cs="Arial"/>
          <w:color w:val="000000"/>
        </w:rPr>
        <w:t xml:space="preserve"> </w:t>
      </w:r>
      <w:r w:rsidRPr="008D5947">
        <w:rPr>
          <w:rFonts w:cs="Arial"/>
          <w:color w:val="000000"/>
        </w:rPr>
        <w:t>o</w:t>
      </w:r>
      <w:r w:rsidR="008E00E7" w:rsidRPr="008D5947">
        <w:rPr>
          <w:rFonts w:cs="Arial"/>
          <w:color w:val="000000"/>
        </w:rPr>
        <w:t>nly a</w:t>
      </w:r>
      <w:r w:rsidR="008E00E7" w:rsidRPr="008D5947">
        <w:rPr>
          <w:rStyle w:val="apple-converted-space"/>
          <w:rFonts w:cs="Arial"/>
          <w:color w:val="000000"/>
        </w:rPr>
        <w:t> </w:t>
      </w:r>
      <w:r w:rsidR="008E00E7" w:rsidRPr="008D5947">
        <w:rPr>
          <w:rStyle w:val="Strong"/>
          <w:rFonts w:ascii="Arial" w:hAnsi="Arial" w:cs="Arial"/>
          <w:color w:val="000000"/>
        </w:rPr>
        <w:t>very limited portion of the site</w:t>
      </w:r>
      <w:r w:rsidR="008E00E7" w:rsidRPr="008D5947">
        <w:rPr>
          <w:rStyle w:val="apple-converted-space"/>
          <w:rFonts w:cs="Arial"/>
          <w:color w:val="000000"/>
        </w:rPr>
        <w:t> </w:t>
      </w:r>
      <w:r w:rsidR="008E00E7" w:rsidRPr="008D5947">
        <w:rPr>
          <w:rFonts w:cs="Arial"/>
          <w:color w:val="000000"/>
        </w:rPr>
        <w:t>could realistically accommodate development without unacceptable harm. As a result, Site S146 is not considered suitable for allocation within the Neighbourhood Plan period, although it may have potential as a</w:t>
      </w:r>
      <w:r w:rsidR="008E00E7" w:rsidRPr="008D5947">
        <w:rPr>
          <w:rStyle w:val="apple-converted-space"/>
          <w:rFonts w:cs="Arial"/>
          <w:color w:val="000000"/>
        </w:rPr>
        <w:t> </w:t>
      </w:r>
      <w:r w:rsidR="008E00E7" w:rsidRPr="008D5947">
        <w:rPr>
          <w:rStyle w:val="Strong"/>
          <w:rFonts w:ascii="Arial" w:hAnsi="Arial" w:cs="Arial"/>
          <w:color w:val="000000"/>
        </w:rPr>
        <w:t>long-term reserve site</w:t>
      </w:r>
      <w:r w:rsidR="008E00E7" w:rsidRPr="008D5947">
        <w:rPr>
          <w:rStyle w:val="apple-converted-space"/>
          <w:rFonts w:cs="Arial"/>
          <w:color w:val="000000"/>
        </w:rPr>
        <w:t> </w:t>
      </w:r>
      <w:r w:rsidR="008E00E7" w:rsidRPr="008D5947">
        <w:rPr>
          <w:rFonts w:cs="Arial"/>
          <w:color w:val="000000"/>
        </w:rPr>
        <w:t>beyond 2030.</w:t>
      </w:r>
    </w:p>
    <w:p w14:paraId="1D669B90" w14:textId="77777777" w:rsidR="008E00E7" w:rsidRPr="008D5947" w:rsidRDefault="00A07005" w:rsidP="008E00E7">
      <w:pPr>
        <w:rPr>
          <w:rFonts w:cs="Arial"/>
        </w:rPr>
      </w:pPr>
      <w:r>
        <w:pict w14:anchorId="687ADEA6">
          <v:rect id="Rectangle 65" o:spid="_x0000_s2053" alt="" style="width:451.3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46AB2AA" w14:textId="720E7CB0" w:rsidR="008E00E7" w:rsidRPr="008D5947" w:rsidRDefault="008E00E7" w:rsidP="00B65323">
      <w:pPr>
        <w:pStyle w:val="Heading4"/>
      </w:pPr>
      <w:r w:rsidRPr="008D5947">
        <w:t>Site S151 – Land south of Nettley Farm</w:t>
      </w:r>
    </w:p>
    <w:p w14:paraId="0C54E4F3" w14:textId="77777777" w:rsidR="008E00E7" w:rsidRPr="008D5947" w:rsidRDefault="008E00E7" w:rsidP="008E00E7">
      <w:pPr>
        <w:rPr>
          <w:rFonts w:cs="Arial"/>
          <w:color w:val="000000"/>
        </w:rPr>
      </w:pPr>
      <w:r w:rsidRPr="008D5947">
        <w:rPr>
          <w:rFonts w:cs="Arial"/>
          <w:color w:val="000000"/>
        </w:rPr>
        <w:t>Site S151 is a smaller site located on the southern edge of Shrewton, adjacent to the A360 corridor. The site is affected by:</w:t>
      </w:r>
    </w:p>
    <w:p w14:paraId="2FDFF2CE" w14:textId="77777777" w:rsidR="008E00E7" w:rsidRPr="0059718E" w:rsidRDefault="008E00E7" w:rsidP="000D6EBB">
      <w:pPr>
        <w:pStyle w:val="ListParagraph"/>
        <w:numPr>
          <w:ilvl w:val="0"/>
          <w:numId w:val="45"/>
        </w:numPr>
        <w:rPr>
          <w:rFonts w:ascii="Arial" w:hAnsi="Arial" w:cs="Arial"/>
        </w:rPr>
      </w:pPr>
      <w:r w:rsidRPr="0059718E">
        <w:rPr>
          <w:rFonts w:ascii="Arial" w:hAnsi="Arial" w:cs="Arial"/>
        </w:rPr>
        <w:t>High visual sensitivity within the chalk downland landscape</w:t>
      </w:r>
    </w:p>
    <w:p w14:paraId="3D7288FA" w14:textId="0A326FEC" w:rsidR="008E00E7" w:rsidRPr="0059718E" w:rsidRDefault="008E00E7" w:rsidP="000D6EBB">
      <w:pPr>
        <w:pStyle w:val="ListParagraph"/>
        <w:numPr>
          <w:ilvl w:val="0"/>
          <w:numId w:val="45"/>
        </w:numPr>
        <w:rPr>
          <w:rFonts w:ascii="Arial" w:hAnsi="Arial" w:cs="Arial"/>
        </w:rPr>
      </w:pPr>
      <w:r w:rsidRPr="0059718E">
        <w:rPr>
          <w:rFonts w:ascii="Arial" w:hAnsi="Arial" w:cs="Arial"/>
        </w:rPr>
        <w:t xml:space="preserve">Poor accessibility to village services (over </w:t>
      </w:r>
      <w:r w:rsidR="000E1526">
        <w:rPr>
          <w:rFonts w:ascii="Arial" w:hAnsi="Arial" w:cs="Arial"/>
        </w:rPr>
        <w:t>850</w:t>
      </w:r>
      <w:r w:rsidRPr="0059718E">
        <w:rPr>
          <w:rFonts w:ascii="Arial" w:hAnsi="Arial" w:cs="Arial"/>
        </w:rPr>
        <w:t>m walking distance with steep gradients)</w:t>
      </w:r>
    </w:p>
    <w:p w14:paraId="6DFDA4E0" w14:textId="77777777" w:rsidR="008E00E7" w:rsidRPr="0059718E" w:rsidRDefault="008E00E7" w:rsidP="000D6EBB">
      <w:pPr>
        <w:pStyle w:val="ListParagraph"/>
        <w:numPr>
          <w:ilvl w:val="0"/>
          <w:numId w:val="45"/>
        </w:numPr>
        <w:rPr>
          <w:rFonts w:ascii="Arial" w:hAnsi="Arial" w:cs="Arial"/>
        </w:rPr>
      </w:pPr>
      <w:r w:rsidRPr="0059718E">
        <w:rPr>
          <w:rFonts w:ascii="Arial" w:hAnsi="Arial" w:cs="Arial"/>
        </w:rPr>
        <w:t>Significant highway constraints relating to safe access onto the A360</w:t>
      </w:r>
    </w:p>
    <w:p w14:paraId="36AB1F36" w14:textId="4F4BB5C3" w:rsidR="008E00E7" w:rsidRPr="008D5947" w:rsidRDefault="008E00E7" w:rsidP="008E00E7">
      <w:pPr>
        <w:rPr>
          <w:rFonts w:cs="Arial"/>
          <w:color w:val="000000"/>
        </w:rPr>
      </w:pPr>
      <w:r w:rsidRPr="008D5947">
        <w:rPr>
          <w:rFonts w:cs="Arial"/>
          <w:color w:val="000000"/>
        </w:rPr>
        <w:t>Although development could potentially be accommodated at a reduced scale aligned with the village’s residual housing requirement</w:t>
      </w:r>
      <w:r w:rsidR="00F91E26" w:rsidRPr="008D5947">
        <w:rPr>
          <w:rFonts w:cs="Arial"/>
          <w:color w:val="000000"/>
        </w:rPr>
        <w:t>.</w:t>
      </w:r>
      <w:r w:rsidRPr="008D5947">
        <w:rPr>
          <w:rFonts w:cs="Arial"/>
          <w:color w:val="000000"/>
        </w:rPr>
        <w:t xml:space="preserve"> </w:t>
      </w:r>
      <w:r w:rsidR="00F91E26" w:rsidRPr="008D5947">
        <w:rPr>
          <w:rFonts w:cs="Arial"/>
          <w:color w:val="000000"/>
        </w:rPr>
        <w:t>T</w:t>
      </w:r>
      <w:r w:rsidRPr="008D5947">
        <w:rPr>
          <w:rFonts w:cs="Arial"/>
          <w:color w:val="000000"/>
        </w:rPr>
        <w:t xml:space="preserve">he site is less sustainable </w:t>
      </w:r>
      <w:r w:rsidR="000E1526">
        <w:rPr>
          <w:rFonts w:cs="Arial"/>
          <w:color w:val="000000"/>
        </w:rPr>
        <w:t xml:space="preserve">with more difficult access to village facilities than </w:t>
      </w:r>
      <w:r w:rsidR="00F91E26" w:rsidRPr="008D5947">
        <w:rPr>
          <w:rFonts w:cs="Arial"/>
          <w:color w:val="000000"/>
        </w:rPr>
        <w:t>S154</w:t>
      </w:r>
      <w:r w:rsidRPr="008D5947">
        <w:rPr>
          <w:rFonts w:cs="Arial"/>
          <w:color w:val="000000"/>
        </w:rPr>
        <w:t xml:space="preserve"> and</w:t>
      </w:r>
      <w:r w:rsidR="004C3600" w:rsidRPr="008D5947">
        <w:rPr>
          <w:rFonts w:cs="Arial"/>
          <w:color w:val="000000"/>
        </w:rPr>
        <w:t>, with access onto the A360</w:t>
      </w:r>
      <w:r w:rsidR="00C77C4B">
        <w:rPr>
          <w:rFonts w:cs="Arial"/>
          <w:color w:val="000000"/>
        </w:rPr>
        <w:t xml:space="preserve"> </w:t>
      </w:r>
      <w:r w:rsidRPr="008D5947">
        <w:rPr>
          <w:rFonts w:cs="Arial"/>
          <w:color w:val="000000"/>
        </w:rPr>
        <w:t>would require</w:t>
      </w:r>
      <w:r w:rsidRPr="008D5947">
        <w:rPr>
          <w:rStyle w:val="apple-converted-space"/>
          <w:rFonts w:cs="Arial"/>
          <w:color w:val="000000"/>
        </w:rPr>
        <w:t> </w:t>
      </w:r>
      <w:r w:rsidRPr="008D5947">
        <w:rPr>
          <w:rStyle w:val="Strong"/>
          <w:rFonts w:ascii="Arial" w:hAnsi="Arial" w:cs="Arial"/>
          <w:color w:val="000000"/>
        </w:rPr>
        <w:t>substantial highway and landscape mitigation</w:t>
      </w:r>
      <w:r w:rsidRPr="008D5947">
        <w:rPr>
          <w:rFonts w:cs="Arial"/>
          <w:color w:val="000000"/>
        </w:rPr>
        <w:t>. Delivery is unlikely before the medium term.</w:t>
      </w:r>
    </w:p>
    <w:p w14:paraId="5DD91B6E" w14:textId="77777777" w:rsidR="008E00E7" w:rsidRPr="008D5947" w:rsidRDefault="00A07005" w:rsidP="008E00E7">
      <w:pPr>
        <w:rPr>
          <w:rFonts w:cs="Arial"/>
        </w:rPr>
      </w:pPr>
      <w:r>
        <w:pict w14:anchorId="4BF6F545">
          <v:rect id="Rectangle 63" o:spid="_x0000_s2052" alt="" style="width:451.3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CFE295E" w14:textId="5F05C1C0" w:rsidR="008E00E7" w:rsidRPr="008D5947" w:rsidRDefault="008E00E7" w:rsidP="00B65323">
      <w:pPr>
        <w:pStyle w:val="Heading4"/>
      </w:pPr>
      <w:r w:rsidRPr="008D5947">
        <w:lastRenderedPageBreak/>
        <w:t>Site S154 – Land south of London Road</w:t>
      </w:r>
    </w:p>
    <w:p w14:paraId="6D85F641" w14:textId="1A8A3B9F" w:rsidR="008E00E7" w:rsidRPr="008D5947" w:rsidRDefault="008E00E7" w:rsidP="008E00E7">
      <w:pPr>
        <w:rPr>
          <w:rFonts w:cs="Arial"/>
          <w:color w:val="000000"/>
        </w:rPr>
      </w:pPr>
      <w:r w:rsidRPr="008D5947">
        <w:rPr>
          <w:rFonts w:cs="Arial"/>
          <w:color w:val="000000"/>
        </w:rPr>
        <w:t xml:space="preserve">Site S154 lies to the east of the village and offers a logical extension to existing development along London Road. </w:t>
      </w:r>
      <w:r w:rsidR="00F91E26" w:rsidRPr="008D5947">
        <w:rPr>
          <w:rFonts w:cs="Arial"/>
          <w:color w:val="000000"/>
        </w:rPr>
        <w:t>This extension would fill a gap between the village and the isolated</w:t>
      </w:r>
      <w:r w:rsidR="00DB4057" w:rsidRPr="008D5947">
        <w:rPr>
          <w:rFonts w:cs="Arial"/>
          <w:color w:val="000000"/>
        </w:rPr>
        <w:t xml:space="preserve"> </w:t>
      </w:r>
      <w:r w:rsidR="00F91E26" w:rsidRPr="008D5947">
        <w:rPr>
          <w:rFonts w:cs="Arial"/>
          <w:color w:val="000000"/>
        </w:rPr>
        <w:t>houses further</w:t>
      </w:r>
      <w:r w:rsidR="00DB4057" w:rsidRPr="008D5947">
        <w:rPr>
          <w:rFonts w:cs="Arial"/>
          <w:color w:val="000000"/>
        </w:rPr>
        <w:t xml:space="preserve"> out on the London Rd. </w:t>
      </w:r>
      <w:r w:rsidRPr="008D5947">
        <w:rPr>
          <w:rFonts w:cs="Arial"/>
          <w:color w:val="000000"/>
        </w:rPr>
        <w:t>While the site is visually sensitive and lies within the wider setting of the Stonehenge World Heritage Site, evidence indicates that:</w:t>
      </w:r>
    </w:p>
    <w:p w14:paraId="4745063C" w14:textId="77777777" w:rsidR="008E00E7" w:rsidRPr="0059718E" w:rsidRDefault="008E00E7" w:rsidP="000D6EBB">
      <w:pPr>
        <w:pStyle w:val="ListParagraph"/>
        <w:numPr>
          <w:ilvl w:val="0"/>
          <w:numId w:val="46"/>
        </w:numPr>
        <w:rPr>
          <w:rFonts w:ascii="Arial" w:hAnsi="Arial" w:cs="Arial"/>
        </w:rPr>
      </w:pPr>
      <w:r w:rsidRPr="0059718E">
        <w:rPr>
          <w:rFonts w:ascii="Arial" w:hAnsi="Arial" w:cs="Arial"/>
        </w:rPr>
        <w:t>Development could be confined to lower slopes, avoiding sensitive ridgelines</w:t>
      </w:r>
    </w:p>
    <w:p w14:paraId="3E0D17EB" w14:textId="77777777" w:rsidR="008E00E7" w:rsidRPr="0059718E" w:rsidRDefault="008E00E7" w:rsidP="000D6EBB">
      <w:pPr>
        <w:pStyle w:val="ListParagraph"/>
        <w:numPr>
          <w:ilvl w:val="0"/>
          <w:numId w:val="46"/>
        </w:numPr>
        <w:rPr>
          <w:rFonts w:ascii="Arial" w:hAnsi="Arial" w:cs="Arial"/>
        </w:rPr>
      </w:pPr>
      <w:r w:rsidRPr="0059718E">
        <w:rPr>
          <w:rFonts w:ascii="Arial" w:hAnsi="Arial" w:cs="Arial"/>
        </w:rPr>
        <w:t>Landscape and heritage impacts may be mitigated through design and green infrastructure</w:t>
      </w:r>
    </w:p>
    <w:p w14:paraId="175B7055" w14:textId="76A1D9D1" w:rsidR="008E00E7" w:rsidRPr="008D5947" w:rsidRDefault="008E00E7" w:rsidP="000D6EBB">
      <w:pPr>
        <w:pStyle w:val="ListParagraph"/>
        <w:numPr>
          <w:ilvl w:val="0"/>
          <w:numId w:val="46"/>
        </w:numPr>
      </w:pPr>
      <w:r w:rsidRPr="0059718E">
        <w:rPr>
          <w:rFonts w:ascii="Arial" w:hAnsi="Arial" w:cs="Arial"/>
        </w:rPr>
        <w:t>Vehicular access via the B3086 is more manageable than at other sites</w:t>
      </w:r>
      <w:r w:rsidR="00B65323" w:rsidRPr="008D5947">
        <w:t>.</w:t>
      </w:r>
    </w:p>
    <w:p w14:paraId="29F13E2E" w14:textId="5E3099A1" w:rsidR="008E00E7" w:rsidRPr="008D5947" w:rsidRDefault="008E00E7" w:rsidP="008E00E7">
      <w:pPr>
        <w:rPr>
          <w:rFonts w:cs="Arial"/>
          <w:color w:val="000000"/>
        </w:rPr>
      </w:pPr>
      <w:r w:rsidRPr="008D5947">
        <w:rPr>
          <w:rFonts w:cs="Arial"/>
          <w:color w:val="000000"/>
        </w:rPr>
        <w:t>Although ecological and wastewater constraints remain, Site S154 performs</w:t>
      </w:r>
      <w:r w:rsidRPr="008D5947">
        <w:rPr>
          <w:rStyle w:val="apple-converted-space"/>
          <w:rFonts w:cs="Arial"/>
          <w:color w:val="000000"/>
        </w:rPr>
        <w:t> </w:t>
      </w:r>
      <w:r w:rsidRPr="008D5947">
        <w:rPr>
          <w:rStyle w:val="Strong"/>
          <w:rFonts w:ascii="Arial" w:hAnsi="Arial" w:cs="Arial"/>
          <w:color w:val="000000"/>
        </w:rPr>
        <w:t>more strongly in comparative terms</w:t>
      </w:r>
      <w:r w:rsidRPr="008D5947">
        <w:rPr>
          <w:rFonts w:cs="Arial"/>
          <w:color w:val="000000"/>
        </w:rPr>
        <w:t>, offering the best balance between capacity, mitigation potential, and settlement integration.</w:t>
      </w:r>
      <w:r w:rsidR="004C3600" w:rsidRPr="008D5947">
        <w:rPr>
          <w:rFonts w:cs="Arial"/>
          <w:color w:val="000000"/>
        </w:rPr>
        <w:t xml:space="preserve"> Delivery is unlikely before the medium term.</w:t>
      </w:r>
    </w:p>
    <w:p w14:paraId="26EB2143" w14:textId="77777777" w:rsidR="008E00E7" w:rsidRPr="008D5947" w:rsidRDefault="00A07005" w:rsidP="008E00E7">
      <w:pPr>
        <w:rPr>
          <w:rFonts w:cs="Arial"/>
        </w:rPr>
      </w:pPr>
      <w:r>
        <w:pict w14:anchorId="4A93E6D2">
          <v:rect id="Rectangle 61" o:spid="_x0000_s2051" alt="" style="width:451.3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567C3CF" w14:textId="10A56BD9" w:rsidR="008E00E7" w:rsidRPr="008D5947" w:rsidRDefault="008E00E7" w:rsidP="00B65323">
      <w:pPr>
        <w:pStyle w:val="Heading3"/>
      </w:pPr>
      <w:bookmarkStart w:id="35" w:name="_Toc224543934"/>
      <w:r w:rsidRPr="008D5947">
        <w:t>Comparative Assessment and Preferred Site</w:t>
      </w:r>
      <w:bookmarkEnd w:id="35"/>
    </w:p>
    <w:p w14:paraId="18CFA615" w14:textId="40AAEB1A" w:rsidR="008E00E7" w:rsidRPr="008D5947" w:rsidRDefault="008E00E7" w:rsidP="008E00E7">
      <w:pPr>
        <w:rPr>
          <w:rFonts w:cs="Arial"/>
          <w:color w:val="000000"/>
        </w:rPr>
      </w:pPr>
      <w:r w:rsidRPr="008D5947">
        <w:rPr>
          <w:rFonts w:cs="Arial"/>
          <w:color w:val="000000"/>
        </w:rPr>
        <w:t xml:space="preserve">All three sites are constrained by strategic ecological and </w:t>
      </w:r>
      <w:r w:rsidR="00814750" w:rsidRPr="008D5947">
        <w:rPr>
          <w:rFonts w:cs="Arial"/>
          <w:color w:val="000000"/>
        </w:rPr>
        <w:t>waste</w:t>
      </w:r>
      <w:r w:rsidR="00814750">
        <w:rPr>
          <w:rFonts w:cs="Arial"/>
          <w:color w:val="000000"/>
        </w:rPr>
        <w:t xml:space="preserve"> water</w:t>
      </w:r>
      <w:r w:rsidRPr="008D5947">
        <w:rPr>
          <w:rFonts w:cs="Arial"/>
          <w:color w:val="000000"/>
        </w:rPr>
        <w:t xml:space="preserve"> issues that limit early delivery. However, when assessed comparatively:</w:t>
      </w:r>
    </w:p>
    <w:p w14:paraId="3CD62049" w14:textId="77777777" w:rsidR="00B65323" w:rsidRPr="008D5947" w:rsidRDefault="00B65323" w:rsidP="008E00E7">
      <w:pPr>
        <w:rPr>
          <w:rFonts w:cs="Arial"/>
          <w:color w:val="000000"/>
        </w:rPr>
      </w:pPr>
    </w:p>
    <w:p w14:paraId="6AFA008B" w14:textId="6DB42346" w:rsidR="00697B44" w:rsidRPr="00D05DD9" w:rsidRDefault="008E00E7" w:rsidP="000D6EBB">
      <w:pPr>
        <w:pStyle w:val="ListParagraph"/>
        <w:rPr>
          <w:rFonts w:ascii="Arial" w:hAnsi="Arial" w:cs="Arial"/>
        </w:rPr>
      </w:pPr>
      <w:r w:rsidRPr="00D05DD9">
        <w:rPr>
          <w:rFonts w:ascii="Arial" w:hAnsi="Arial" w:cs="Arial"/>
          <w:bCs/>
        </w:rPr>
        <w:t>Site S146</w:t>
      </w:r>
      <w:r w:rsidRPr="00D05DD9">
        <w:rPr>
          <w:rFonts w:ascii="Arial" w:hAnsi="Arial" w:cs="Arial"/>
        </w:rPr>
        <w:t> performs poorly due to extreme environmental sensitivity</w:t>
      </w:r>
      <w:r w:rsidR="00697B44" w:rsidRPr="00D05DD9">
        <w:rPr>
          <w:rFonts w:ascii="Arial" w:hAnsi="Arial" w:cs="Arial"/>
        </w:rPr>
        <w:t>, it is the closest site to the SSSI and the only site in the SSSI SPZ</w:t>
      </w:r>
      <w:r w:rsidR="00D05DD9">
        <w:rPr>
          <w:rFonts w:ascii="Arial" w:hAnsi="Arial" w:cs="Arial"/>
        </w:rPr>
        <w:t xml:space="preserve">. The access would be through </w:t>
      </w:r>
      <w:r w:rsidR="00B17806">
        <w:rPr>
          <w:rFonts w:ascii="Arial" w:hAnsi="Arial" w:cs="Arial"/>
        </w:rPr>
        <w:t>T</w:t>
      </w:r>
      <w:r w:rsidR="00D05DD9">
        <w:rPr>
          <w:rFonts w:ascii="Arial" w:hAnsi="Arial" w:cs="Arial"/>
        </w:rPr>
        <w:t xml:space="preserve">anners Lane that </w:t>
      </w:r>
      <w:r w:rsidR="00B17806">
        <w:rPr>
          <w:rFonts w:ascii="Arial" w:hAnsi="Arial" w:cs="Arial"/>
        </w:rPr>
        <w:t>ha</w:t>
      </w:r>
      <w:r w:rsidR="00D05DD9">
        <w:rPr>
          <w:rFonts w:ascii="Arial" w:hAnsi="Arial" w:cs="Arial"/>
        </w:rPr>
        <w:t>s difficult junctions at either end. There is</w:t>
      </w:r>
      <w:r w:rsidRPr="00D05DD9">
        <w:rPr>
          <w:rFonts w:ascii="Arial" w:hAnsi="Arial" w:cs="Arial"/>
        </w:rPr>
        <w:t xml:space="preserve"> limited realistic capacity.</w:t>
      </w:r>
      <w:r w:rsidR="00C77C4B">
        <w:rPr>
          <w:rFonts w:ascii="Arial" w:hAnsi="Arial" w:cs="Arial"/>
        </w:rPr>
        <w:t xml:space="preserve">  </w:t>
      </w:r>
    </w:p>
    <w:p w14:paraId="0911ACC9" w14:textId="77777777" w:rsidR="00697B44" w:rsidRDefault="00697B44" w:rsidP="000D6EBB">
      <w:pPr>
        <w:pStyle w:val="ListParagraph"/>
      </w:pPr>
    </w:p>
    <w:p w14:paraId="21C32487" w14:textId="20A3A552" w:rsidR="000D6EBB" w:rsidRPr="0059718E" w:rsidRDefault="000D6EBB" w:rsidP="000D6EBB">
      <w:pPr>
        <w:pStyle w:val="ListParagraph"/>
        <w:rPr>
          <w:rFonts w:ascii="Arial" w:hAnsi="Arial" w:cs="Arial"/>
        </w:rPr>
      </w:pPr>
      <w:r w:rsidRPr="0059718E">
        <w:rPr>
          <w:rFonts w:ascii="Arial" w:hAnsi="Arial" w:cs="Arial"/>
        </w:rPr>
        <w:t>The key considerations for the remaining two sites are tabulated below</w:t>
      </w:r>
    </w:p>
    <w:p w14:paraId="7CA996DE" w14:textId="77777777" w:rsidR="000D6EBB" w:rsidRDefault="000D6EBB" w:rsidP="000D6EBB">
      <w:pPr>
        <w:pStyle w:val="ListParagraph"/>
      </w:pPr>
    </w:p>
    <w:tbl>
      <w:tblPr>
        <w:tblStyle w:val="TableGrid"/>
        <w:tblW w:w="9351" w:type="dxa"/>
        <w:tblLook w:val="04A0" w:firstRow="1" w:lastRow="0" w:firstColumn="1" w:lastColumn="0" w:noHBand="0" w:noVBand="1"/>
      </w:tblPr>
      <w:tblGrid>
        <w:gridCol w:w="1838"/>
        <w:gridCol w:w="2410"/>
        <w:gridCol w:w="2514"/>
        <w:gridCol w:w="2589"/>
      </w:tblGrid>
      <w:tr w:rsidR="000D6EBB" w:rsidRPr="000D6EBB" w14:paraId="58E0E207" w14:textId="3FCC8873" w:rsidTr="00B17806">
        <w:tc>
          <w:tcPr>
            <w:tcW w:w="1838" w:type="dxa"/>
          </w:tcPr>
          <w:p w14:paraId="32649CD2" w14:textId="77777777" w:rsidR="000D6EBB" w:rsidRPr="000D6EBB" w:rsidRDefault="000D6EBB" w:rsidP="000D6EBB">
            <w:pPr>
              <w:pStyle w:val="ListParagraph"/>
              <w:rPr>
                <w:rFonts w:ascii="Arial" w:hAnsi="Arial" w:cs="Arial"/>
                <w:lang w:val="en-GB"/>
              </w:rPr>
            </w:pPr>
          </w:p>
        </w:tc>
        <w:tc>
          <w:tcPr>
            <w:tcW w:w="2410" w:type="dxa"/>
          </w:tcPr>
          <w:p w14:paraId="1AB58545" w14:textId="290B56DB" w:rsidR="000D6EBB" w:rsidRPr="000D6EBB" w:rsidRDefault="000D6EBB" w:rsidP="000D6EBB">
            <w:pPr>
              <w:pStyle w:val="ListParagraph"/>
              <w:rPr>
                <w:rFonts w:ascii="Arial" w:hAnsi="Arial" w:cs="Arial"/>
                <w:lang w:val="en-GB"/>
              </w:rPr>
            </w:pPr>
            <w:r w:rsidRPr="000D6EBB">
              <w:rPr>
                <w:rFonts w:ascii="Arial" w:hAnsi="Arial" w:cs="Arial"/>
                <w:lang w:val="en-GB"/>
              </w:rPr>
              <w:t>Site 151</w:t>
            </w:r>
          </w:p>
        </w:tc>
        <w:tc>
          <w:tcPr>
            <w:tcW w:w="2514" w:type="dxa"/>
          </w:tcPr>
          <w:p w14:paraId="7CA5BABB" w14:textId="75BE465E" w:rsidR="000D6EBB" w:rsidRPr="000D6EBB" w:rsidRDefault="000D6EBB" w:rsidP="000D6EBB">
            <w:pPr>
              <w:pStyle w:val="ListParagraph"/>
              <w:rPr>
                <w:rFonts w:ascii="Arial" w:hAnsi="Arial" w:cs="Arial"/>
                <w:lang w:val="en-GB"/>
              </w:rPr>
            </w:pPr>
            <w:r w:rsidRPr="000D6EBB">
              <w:rPr>
                <w:rFonts w:ascii="Arial" w:hAnsi="Arial" w:cs="Arial"/>
                <w:lang w:val="en-GB"/>
              </w:rPr>
              <w:t>Site 154</w:t>
            </w:r>
          </w:p>
        </w:tc>
        <w:tc>
          <w:tcPr>
            <w:tcW w:w="2589" w:type="dxa"/>
          </w:tcPr>
          <w:p w14:paraId="249B7C45" w14:textId="410DCC5B" w:rsidR="000D6EBB" w:rsidRPr="000D6EBB" w:rsidRDefault="000D6EBB" w:rsidP="000D6EBB">
            <w:pPr>
              <w:pStyle w:val="ListParagraph"/>
              <w:rPr>
                <w:rFonts w:ascii="Arial" w:hAnsi="Arial" w:cs="Arial"/>
                <w:lang w:val="en-GB"/>
              </w:rPr>
            </w:pPr>
            <w:r w:rsidRPr="000D6EBB">
              <w:rPr>
                <w:rFonts w:ascii="Arial" w:hAnsi="Arial" w:cs="Arial"/>
                <w:lang w:val="en-GB"/>
              </w:rPr>
              <w:t>Notes</w:t>
            </w:r>
          </w:p>
        </w:tc>
      </w:tr>
      <w:tr w:rsidR="000D6EBB" w:rsidRPr="000D6EBB" w14:paraId="68F11D53" w14:textId="77777777" w:rsidTr="00B17806">
        <w:tc>
          <w:tcPr>
            <w:tcW w:w="1838" w:type="dxa"/>
          </w:tcPr>
          <w:p w14:paraId="480BDDB9" w14:textId="44900513" w:rsidR="000D6EBB" w:rsidRPr="000D6EBB" w:rsidRDefault="000D6EBB" w:rsidP="000D6EBB">
            <w:pPr>
              <w:pStyle w:val="ListParagraph"/>
              <w:rPr>
                <w:rFonts w:ascii="Arial" w:hAnsi="Arial" w:cs="Arial"/>
                <w:lang w:val="en-GB"/>
              </w:rPr>
            </w:pPr>
            <w:r w:rsidRPr="00697B44">
              <w:rPr>
                <w:rFonts w:ascii="Arial" w:hAnsi="Arial" w:cs="Arial"/>
              </w:rPr>
              <w:t>SAC/SPA constraints</w:t>
            </w:r>
          </w:p>
        </w:tc>
        <w:tc>
          <w:tcPr>
            <w:tcW w:w="2410" w:type="dxa"/>
          </w:tcPr>
          <w:p w14:paraId="0A45E3FE" w14:textId="3971262F" w:rsidR="000D6EBB" w:rsidRPr="000D6EBB" w:rsidRDefault="000D6EBB" w:rsidP="000D6EBB">
            <w:pPr>
              <w:pStyle w:val="ListParagraph"/>
              <w:rPr>
                <w:rFonts w:ascii="Arial" w:hAnsi="Arial" w:cs="Arial"/>
                <w:lang w:val="en-GB"/>
              </w:rPr>
            </w:pPr>
            <w:r w:rsidRPr="000D6EBB">
              <w:rPr>
                <w:rFonts w:ascii="Arial" w:hAnsi="Arial" w:cs="Arial"/>
                <w:lang w:val="en-GB"/>
              </w:rPr>
              <w:t>Yes</w:t>
            </w:r>
          </w:p>
        </w:tc>
        <w:tc>
          <w:tcPr>
            <w:tcW w:w="2514" w:type="dxa"/>
          </w:tcPr>
          <w:p w14:paraId="36483C53" w14:textId="623D4AEA" w:rsidR="000D6EBB" w:rsidRPr="000D6EBB" w:rsidRDefault="000D6EBB" w:rsidP="000D6EBB">
            <w:pPr>
              <w:pStyle w:val="ListParagraph"/>
              <w:rPr>
                <w:rFonts w:ascii="Arial" w:hAnsi="Arial" w:cs="Arial"/>
                <w:lang w:val="en-GB"/>
              </w:rPr>
            </w:pPr>
            <w:r w:rsidRPr="000D6EBB">
              <w:rPr>
                <w:rFonts w:ascii="Arial" w:hAnsi="Arial" w:cs="Arial"/>
                <w:lang w:val="en-GB"/>
              </w:rPr>
              <w:t>Yes</w:t>
            </w:r>
          </w:p>
        </w:tc>
        <w:tc>
          <w:tcPr>
            <w:tcW w:w="2589" w:type="dxa"/>
          </w:tcPr>
          <w:p w14:paraId="0C3F06B6" w14:textId="2C31B5D2" w:rsidR="000D6EBB" w:rsidRPr="000D6EBB" w:rsidRDefault="000D6EBB" w:rsidP="000D6EBB">
            <w:pPr>
              <w:pStyle w:val="ListParagraph"/>
              <w:rPr>
                <w:rFonts w:ascii="Arial" w:hAnsi="Arial" w:cs="Arial"/>
                <w:lang w:val="en-GB"/>
              </w:rPr>
            </w:pPr>
          </w:p>
        </w:tc>
      </w:tr>
      <w:tr w:rsidR="000D6EBB" w:rsidRPr="000D6EBB" w14:paraId="28487CC4" w14:textId="77777777" w:rsidTr="00B17806">
        <w:tc>
          <w:tcPr>
            <w:tcW w:w="1838" w:type="dxa"/>
          </w:tcPr>
          <w:p w14:paraId="60476E8A" w14:textId="11B4EFE5" w:rsidR="000D6EBB" w:rsidRPr="000D6EBB" w:rsidRDefault="000D6EBB" w:rsidP="000D6EBB">
            <w:pPr>
              <w:pStyle w:val="ListParagraph"/>
              <w:rPr>
                <w:rFonts w:ascii="Arial" w:hAnsi="Arial" w:cs="Arial"/>
                <w:lang w:val="en-GB"/>
              </w:rPr>
            </w:pPr>
            <w:r w:rsidRPr="00697B44">
              <w:rPr>
                <w:rFonts w:ascii="Arial" w:hAnsi="Arial" w:cs="Arial"/>
              </w:rPr>
              <w:t>landscape sensitivity</w:t>
            </w:r>
          </w:p>
        </w:tc>
        <w:tc>
          <w:tcPr>
            <w:tcW w:w="2410" w:type="dxa"/>
          </w:tcPr>
          <w:p w14:paraId="2F6890EE" w14:textId="4929EE96" w:rsidR="000D6EBB" w:rsidRPr="000D6EBB" w:rsidRDefault="000D6EBB" w:rsidP="000D6EBB">
            <w:pPr>
              <w:pStyle w:val="ListParagraph"/>
              <w:rPr>
                <w:rFonts w:ascii="Arial" w:hAnsi="Arial" w:cs="Arial"/>
                <w:lang w:val="en-GB"/>
              </w:rPr>
            </w:pPr>
            <w:r w:rsidRPr="00697B44">
              <w:rPr>
                <w:rFonts w:ascii="Arial" w:hAnsi="Arial" w:cs="Arial"/>
              </w:rPr>
              <w:t>Medium–High</w:t>
            </w:r>
          </w:p>
        </w:tc>
        <w:tc>
          <w:tcPr>
            <w:tcW w:w="2514" w:type="dxa"/>
          </w:tcPr>
          <w:p w14:paraId="598CCA68" w14:textId="1E93831D" w:rsidR="000D6EBB" w:rsidRPr="000D6EBB" w:rsidRDefault="000D6EBB" w:rsidP="000D6EBB">
            <w:pPr>
              <w:pStyle w:val="ListParagraph"/>
              <w:rPr>
                <w:rFonts w:ascii="Arial" w:hAnsi="Arial" w:cs="Arial"/>
                <w:lang w:val="en-GB"/>
              </w:rPr>
            </w:pPr>
            <w:r w:rsidRPr="00697B44">
              <w:rPr>
                <w:rFonts w:ascii="Arial" w:hAnsi="Arial" w:cs="Arial"/>
              </w:rPr>
              <w:t>Medium–High</w:t>
            </w:r>
          </w:p>
        </w:tc>
        <w:tc>
          <w:tcPr>
            <w:tcW w:w="2589" w:type="dxa"/>
          </w:tcPr>
          <w:p w14:paraId="093DF0B8" w14:textId="76737CE7" w:rsidR="000D6EBB" w:rsidRPr="000D6EBB" w:rsidRDefault="00D05DD9" w:rsidP="000D6EBB">
            <w:pPr>
              <w:pStyle w:val="ListParagraph"/>
              <w:rPr>
                <w:rFonts w:ascii="Arial" w:hAnsi="Arial" w:cs="Arial"/>
                <w:lang w:val="en-GB"/>
              </w:rPr>
            </w:pPr>
            <w:r>
              <w:rPr>
                <w:rFonts w:ascii="Arial" w:hAnsi="Arial" w:cs="Arial"/>
                <w:lang w:val="en-GB"/>
              </w:rPr>
              <w:t>S151 on major access route through village (A360) and more ‘visible’</w:t>
            </w:r>
          </w:p>
        </w:tc>
      </w:tr>
      <w:tr w:rsidR="000D6EBB" w:rsidRPr="000D6EBB" w14:paraId="7BB23BC0" w14:textId="77777777" w:rsidTr="00B17806">
        <w:tc>
          <w:tcPr>
            <w:tcW w:w="1838" w:type="dxa"/>
          </w:tcPr>
          <w:p w14:paraId="5DB29AC3" w14:textId="435DCCC0" w:rsidR="000D6EBB" w:rsidRPr="000D6EBB" w:rsidRDefault="000D6EBB" w:rsidP="000D6EBB">
            <w:pPr>
              <w:pStyle w:val="ListParagraph"/>
              <w:rPr>
                <w:rFonts w:ascii="Arial" w:hAnsi="Arial" w:cs="Arial"/>
                <w:lang w:val="en-GB"/>
              </w:rPr>
            </w:pPr>
            <w:r w:rsidRPr="000D6EBB">
              <w:rPr>
                <w:rFonts w:ascii="Arial" w:hAnsi="Arial" w:cs="Arial"/>
                <w:lang w:val="en-GB"/>
              </w:rPr>
              <w:t>Delivery timescales</w:t>
            </w:r>
          </w:p>
        </w:tc>
        <w:tc>
          <w:tcPr>
            <w:tcW w:w="2410" w:type="dxa"/>
          </w:tcPr>
          <w:p w14:paraId="27E813BE" w14:textId="4C8A993A" w:rsidR="000D6EBB" w:rsidRPr="000D6EBB" w:rsidRDefault="000D6EBB" w:rsidP="000D6EBB">
            <w:pPr>
              <w:pStyle w:val="ListParagraph"/>
              <w:rPr>
                <w:rFonts w:ascii="Arial" w:hAnsi="Arial" w:cs="Arial"/>
                <w:lang w:val="en-GB"/>
              </w:rPr>
            </w:pPr>
            <w:r w:rsidRPr="000D6EBB">
              <w:rPr>
                <w:rFonts w:ascii="Arial" w:hAnsi="Arial" w:cs="Arial"/>
                <w:lang w:val="en-GB"/>
              </w:rPr>
              <w:t>6-10 yrs</w:t>
            </w:r>
          </w:p>
        </w:tc>
        <w:tc>
          <w:tcPr>
            <w:tcW w:w="2514" w:type="dxa"/>
          </w:tcPr>
          <w:p w14:paraId="0D4A1EE4" w14:textId="45E744BC" w:rsidR="000D6EBB" w:rsidRPr="000D6EBB" w:rsidRDefault="000D6EBB" w:rsidP="000D6EBB">
            <w:pPr>
              <w:pStyle w:val="ListParagraph"/>
              <w:rPr>
                <w:rFonts w:ascii="Arial" w:hAnsi="Arial" w:cs="Arial"/>
                <w:lang w:val="en-GB"/>
              </w:rPr>
            </w:pPr>
            <w:r w:rsidRPr="000D6EBB">
              <w:rPr>
                <w:rFonts w:ascii="Arial" w:hAnsi="Arial" w:cs="Arial"/>
                <w:lang w:val="en-GB"/>
              </w:rPr>
              <w:t>6-10 yrs</w:t>
            </w:r>
          </w:p>
        </w:tc>
        <w:tc>
          <w:tcPr>
            <w:tcW w:w="2589" w:type="dxa"/>
          </w:tcPr>
          <w:p w14:paraId="6F8FD383" w14:textId="77777777" w:rsidR="000D6EBB" w:rsidRPr="000D6EBB" w:rsidRDefault="000D6EBB" w:rsidP="000D6EBB">
            <w:pPr>
              <w:pStyle w:val="ListParagraph"/>
              <w:rPr>
                <w:rFonts w:ascii="Arial" w:hAnsi="Arial" w:cs="Arial"/>
                <w:lang w:val="en-GB"/>
              </w:rPr>
            </w:pPr>
          </w:p>
        </w:tc>
      </w:tr>
      <w:tr w:rsidR="000D6EBB" w:rsidRPr="000D6EBB" w14:paraId="5A79BFF3" w14:textId="77777777" w:rsidTr="00B17806">
        <w:tc>
          <w:tcPr>
            <w:tcW w:w="1838" w:type="dxa"/>
          </w:tcPr>
          <w:p w14:paraId="168A84AF" w14:textId="42C80AF8" w:rsidR="000D6EBB" w:rsidRPr="000D6EBB" w:rsidRDefault="000D6EBB" w:rsidP="000D6EBB">
            <w:pPr>
              <w:pStyle w:val="ListParagraph"/>
              <w:rPr>
                <w:rFonts w:ascii="Arial" w:hAnsi="Arial" w:cs="Arial"/>
                <w:lang w:val="en-GB"/>
              </w:rPr>
            </w:pPr>
            <w:r w:rsidRPr="000D6EBB">
              <w:rPr>
                <w:rFonts w:ascii="Arial" w:hAnsi="Arial" w:cs="Arial"/>
                <w:lang w:val="en-GB"/>
              </w:rPr>
              <w:t>Capacity</w:t>
            </w:r>
          </w:p>
        </w:tc>
        <w:tc>
          <w:tcPr>
            <w:tcW w:w="2410" w:type="dxa"/>
          </w:tcPr>
          <w:p w14:paraId="5B10E3AC" w14:textId="7FA1B856" w:rsidR="000D6EBB" w:rsidRPr="000D6EBB" w:rsidRDefault="000D6EBB" w:rsidP="000D6EBB">
            <w:pPr>
              <w:pStyle w:val="ListParagraph"/>
              <w:rPr>
                <w:rFonts w:ascii="Arial" w:hAnsi="Arial" w:cs="Arial"/>
                <w:lang w:val="en-GB"/>
              </w:rPr>
            </w:pPr>
            <w:r w:rsidRPr="000D6EBB">
              <w:rPr>
                <w:rFonts w:ascii="Arial" w:hAnsi="Arial" w:cs="Arial"/>
                <w:lang w:val="en-GB"/>
              </w:rPr>
              <w:t>~72</w:t>
            </w:r>
          </w:p>
        </w:tc>
        <w:tc>
          <w:tcPr>
            <w:tcW w:w="2514" w:type="dxa"/>
          </w:tcPr>
          <w:p w14:paraId="31FB1CDF" w14:textId="39B33EAC" w:rsidR="000D6EBB" w:rsidRPr="000D6EBB" w:rsidRDefault="000D6EBB" w:rsidP="000D6EBB">
            <w:pPr>
              <w:pStyle w:val="ListParagraph"/>
              <w:rPr>
                <w:rFonts w:ascii="Arial" w:hAnsi="Arial" w:cs="Arial"/>
                <w:lang w:val="en-GB"/>
              </w:rPr>
            </w:pPr>
            <w:r w:rsidRPr="000D6EBB">
              <w:rPr>
                <w:rFonts w:ascii="Arial" w:hAnsi="Arial" w:cs="Arial"/>
                <w:lang w:val="en-GB"/>
              </w:rPr>
              <w:t>~72</w:t>
            </w:r>
          </w:p>
        </w:tc>
        <w:tc>
          <w:tcPr>
            <w:tcW w:w="2589" w:type="dxa"/>
          </w:tcPr>
          <w:p w14:paraId="098F5342" w14:textId="7D326A5C" w:rsidR="000D6EBB" w:rsidRPr="000D6EBB" w:rsidRDefault="00D05DD9" w:rsidP="000D6EBB">
            <w:pPr>
              <w:pStyle w:val="ListParagraph"/>
              <w:rPr>
                <w:rFonts w:ascii="Arial" w:hAnsi="Arial" w:cs="Arial"/>
                <w:lang w:val="en-GB"/>
              </w:rPr>
            </w:pPr>
            <w:r>
              <w:rPr>
                <w:rFonts w:ascii="Arial" w:hAnsi="Arial" w:cs="Arial"/>
                <w:lang w:val="en-GB"/>
              </w:rPr>
              <w:t>Limited to meet</w:t>
            </w:r>
            <w:r w:rsidR="000D6EBB" w:rsidRPr="000D6EBB">
              <w:rPr>
                <w:rFonts w:ascii="Arial" w:hAnsi="Arial" w:cs="Arial"/>
                <w:lang w:val="en-GB"/>
              </w:rPr>
              <w:t xml:space="preserve"> </w:t>
            </w:r>
            <w:r>
              <w:rPr>
                <w:rFonts w:ascii="Arial" w:hAnsi="Arial" w:cs="Arial"/>
                <w:lang w:val="en-GB"/>
              </w:rPr>
              <w:t>the</w:t>
            </w:r>
            <w:r w:rsidR="000D6EBB" w:rsidRPr="000D6EBB">
              <w:rPr>
                <w:rFonts w:ascii="Arial" w:hAnsi="Arial" w:cs="Arial"/>
                <w:lang w:val="en-GB"/>
              </w:rPr>
              <w:t xml:space="preserve"> residual housing requirement</w:t>
            </w:r>
          </w:p>
        </w:tc>
      </w:tr>
      <w:tr w:rsidR="000D6EBB" w:rsidRPr="000D6EBB" w14:paraId="4BCD2CD4" w14:textId="77777777" w:rsidTr="00B17806">
        <w:tc>
          <w:tcPr>
            <w:tcW w:w="1838" w:type="dxa"/>
          </w:tcPr>
          <w:p w14:paraId="16C3B087" w14:textId="7873405F" w:rsidR="000D6EBB" w:rsidRPr="000D6EBB" w:rsidRDefault="000D6EBB" w:rsidP="000D6EBB">
            <w:pPr>
              <w:pStyle w:val="ListParagraph"/>
              <w:rPr>
                <w:rFonts w:ascii="Arial" w:hAnsi="Arial" w:cs="Arial"/>
                <w:lang w:val="en-GB"/>
              </w:rPr>
            </w:pPr>
            <w:r w:rsidRPr="000D6EBB">
              <w:rPr>
                <w:rFonts w:ascii="Arial" w:hAnsi="Arial" w:cs="Arial"/>
                <w:lang w:val="en-GB"/>
              </w:rPr>
              <w:t>Ecological Impacts</w:t>
            </w:r>
          </w:p>
        </w:tc>
        <w:tc>
          <w:tcPr>
            <w:tcW w:w="2410" w:type="dxa"/>
          </w:tcPr>
          <w:p w14:paraId="6C57E4A9" w14:textId="240AFCDD" w:rsidR="000D6EBB" w:rsidRPr="009B3C1C" w:rsidRDefault="009B3C1C" w:rsidP="000D6EBB">
            <w:pPr>
              <w:pStyle w:val="ListParagraph"/>
              <w:rPr>
                <w:rFonts w:ascii="Arial" w:hAnsi="Arial" w:cs="Arial"/>
                <w:lang w:val="en-GB"/>
              </w:rPr>
            </w:pPr>
            <w:r w:rsidRPr="009B3C1C">
              <w:rPr>
                <w:rFonts w:ascii="Arial" w:hAnsi="Arial" w:cs="Arial"/>
              </w:rPr>
              <w:t>Greater than S154 but less than S146</w:t>
            </w:r>
          </w:p>
        </w:tc>
        <w:tc>
          <w:tcPr>
            <w:tcW w:w="2514" w:type="dxa"/>
            <w:shd w:val="clear" w:color="auto" w:fill="92D050"/>
          </w:tcPr>
          <w:p w14:paraId="02EC1B63" w14:textId="71011F3F" w:rsidR="000D6EBB" w:rsidRPr="000D6EBB" w:rsidRDefault="000D6EBB" w:rsidP="000D6EBB">
            <w:pPr>
              <w:pStyle w:val="ListParagraph"/>
              <w:rPr>
                <w:rFonts w:ascii="Arial" w:hAnsi="Arial" w:cs="Arial"/>
                <w:lang w:val="en-GB"/>
              </w:rPr>
            </w:pPr>
            <w:r w:rsidRPr="000D6EBB">
              <w:rPr>
                <w:rFonts w:ascii="Arial" w:hAnsi="Arial" w:cs="Arial"/>
                <w:lang w:val="en-GB"/>
              </w:rPr>
              <w:t xml:space="preserve">Least </w:t>
            </w:r>
            <w:r w:rsidR="00D05DD9">
              <w:rPr>
                <w:rFonts w:ascii="Arial" w:hAnsi="Arial" w:cs="Arial"/>
                <w:lang w:val="en-GB"/>
              </w:rPr>
              <w:t xml:space="preserve">impact </w:t>
            </w:r>
            <w:r w:rsidRPr="000D6EBB">
              <w:rPr>
                <w:rFonts w:ascii="Arial" w:hAnsi="Arial" w:cs="Arial"/>
                <w:lang w:val="en-GB"/>
              </w:rPr>
              <w:t>of the three sites</w:t>
            </w:r>
          </w:p>
        </w:tc>
        <w:tc>
          <w:tcPr>
            <w:tcW w:w="2589" w:type="dxa"/>
          </w:tcPr>
          <w:p w14:paraId="36E35F56" w14:textId="4014BAD4" w:rsidR="000D6EBB" w:rsidRPr="000D6EBB" w:rsidRDefault="000D6EBB" w:rsidP="000D6EBB">
            <w:pPr>
              <w:pStyle w:val="ListParagraph"/>
              <w:rPr>
                <w:rFonts w:ascii="Arial" w:hAnsi="Arial" w:cs="Arial"/>
                <w:lang w:val="en-GB"/>
              </w:rPr>
            </w:pPr>
            <w:r w:rsidRPr="000D6EBB">
              <w:rPr>
                <w:rFonts w:ascii="Arial" w:hAnsi="Arial" w:cs="Arial"/>
                <w:lang w:val="en-GB"/>
              </w:rPr>
              <w:t>S154 is furthest from the SSSI</w:t>
            </w:r>
          </w:p>
        </w:tc>
      </w:tr>
      <w:tr w:rsidR="000D6EBB" w:rsidRPr="000D6EBB" w14:paraId="6034A64E" w14:textId="77777777" w:rsidTr="00B17806">
        <w:tc>
          <w:tcPr>
            <w:tcW w:w="1838" w:type="dxa"/>
          </w:tcPr>
          <w:p w14:paraId="2E75E605" w14:textId="75C1AB16" w:rsidR="000D6EBB" w:rsidRPr="000D6EBB" w:rsidRDefault="000D6EBB" w:rsidP="000D6EBB">
            <w:pPr>
              <w:pStyle w:val="ListParagraph"/>
              <w:rPr>
                <w:rFonts w:ascii="Arial" w:hAnsi="Arial" w:cs="Arial"/>
                <w:lang w:val="en-GB"/>
              </w:rPr>
            </w:pPr>
            <w:r w:rsidRPr="000D6EBB">
              <w:rPr>
                <w:rFonts w:ascii="Arial" w:hAnsi="Arial" w:cs="Arial"/>
                <w:lang w:val="en-GB"/>
              </w:rPr>
              <w:t>Proximity to services</w:t>
            </w:r>
          </w:p>
        </w:tc>
        <w:tc>
          <w:tcPr>
            <w:tcW w:w="2410" w:type="dxa"/>
          </w:tcPr>
          <w:p w14:paraId="7C061D76" w14:textId="6D66E85E" w:rsidR="000D6EBB" w:rsidRPr="000D6EBB" w:rsidRDefault="00C77C4B" w:rsidP="000D6EBB">
            <w:pPr>
              <w:rPr>
                <w:rFonts w:cs="Arial"/>
              </w:rPr>
            </w:pPr>
            <w:r>
              <w:rPr>
                <w:rFonts w:cs="Arial"/>
              </w:rPr>
              <w:t xml:space="preserve"> </w:t>
            </w:r>
            <w:r w:rsidR="00426AA2">
              <w:rPr>
                <w:rFonts w:cs="Arial"/>
              </w:rPr>
              <w:t>850m</w:t>
            </w:r>
          </w:p>
        </w:tc>
        <w:tc>
          <w:tcPr>
            <w:tcW w:w="2514" w:type="dxa"/>
          </w:tcPr>
          <w:p w14:paraId="11A53B4B" w14:textId="34866F8B" w:rsidR="000D6EBB" w:rsidRPr="000D6EBB" w:rsidRDefault="000D6EBB" w:rsidP="000D6EBB">
            <w:pPr>
              <w:pStyle w:val="ListParagraph"/>
              <w:rPr>
                <w:rFonts w:ascii="Arial" w:hAnsi="Arial" w:cs="Arial"/>
                <w:lang w:val="en-GB"/>
              </w:rPr>
            </w:pPr>
            <w:r w:rsidRPr="000D6EBB">
              <w:rPr>
                <w:rFonts w:ascii="Arial" w:hAnsi="Arial" w:cs="Arial"/>
                <w:lang w:val="en-GB"/>
              </w:rPr>
              <w:t>&gt;1km</w:t>
            </w:r>
          </w:p>
        </w:tc>
        <w:tc>
          <w:tcPr>
            <w:tcW w:w="2589" w:type="dxa"/>
          </w:tcPr>
          <w:p w14:paraId="0AE076A7" w14:textId="5103CBDE" w:rsidR="000D6EBB" w:rsidRPr="000D6EBB" w:rsidRDefault="000D6EBB" w:rsidP="000D6EBB">
            <w:pPr>
              <w:pStyle w:val="ListParagraph"/>
              <w:rPr>
                <w:rFonts w:ascii="Arial" w:hAnsi="Arial" w:cs="Arial"/>
                <w:lang w:val="en-GB"/>
              </w:rPr>
            </w:pPr>
            <w:r w:rsidRPr="000D6EBB">
              <w:rPr>
                <w:rFonts w:ascii="Arial" w:hAnsi="Arial" w:cs="Arial"/>
                <w:lang w:val="en-GB"/>
              </w:rPr>
              <w:t>Similar but S154 would have access via existing footpaths</w:t>
            </w:r>
          </w:p>
        </w:tc>
      </w:tr>
      <w:tr w:rsidR="000D6EBB" w:rsidRPr="000D6EBB" w14:paraId="3DBF8C98" w14:textId="77777777" w:rsidTr="00B17806">
        <w:tc>
          <w:tcPr>
            <w:tcW w:w="1838" w:type="dxa"/>
          </w:tcPr>
          <w:p w14:paraId="4F6D6093" w14:textId="3D1F2B66" w:rsidR="000D6EBB" w:rsidRPr="000D6EBB" w:rsidRDefault="00D05DD9" w:rsidP="000D6EBB">
            <w:pPr>
              <w:pStyle w:val="ListParagraph"/>
              <w:rPr>
                <w:rFonts w:ascii="Arial" w:hAnsi="Arial" w:cs="Arial"/>
                <w:lang w:val="en-GB"/>
              </w:rPr>
            </w:pPr>
            <w:r>
              <w:rPr>
                <w:rFonts w:ascii="Arial" w:hAnsi="Arial" w:cs="Arial"/>
                <w:lang w:val="en-GB"/>
              </w:rPr>
              <w:t>Settlement Integration</w:t>
            </w:r>
          </w:p>
        </w:tc>
        <w:tc>
          <w:tcPr>
            <w:tcW w:w="2410" w:type="dxa"/>
            <w:shd w:val="clear" w:color="auto" w:fill="FFFFFF" w:themeFill="background1"/>
          </w:tcPr>
          <w:p w14:paraId="321ED10D" w14:textId="5CAC7054" w:rsidR="000D6EBB" w:rsidRPr="000D6EBB" w:rsidRDefault="00D05DD9" w:rsidP="000D6EBB">
            <w:pPr>
              <w:pStyle w:val="ListParagraph"/>
              <w:rPr>
                <w:rFonts w:ascii="Arial" w:hAnsi="Arial" w:cs="Arial"/>
                <w:lang w:val="en-GB"/>
              </w:rPr>
            </w:pPr>
            <w:r w:rsidRPr="00D05DD9">
              <w:rPr>
                <w:rFonts w:ascii="Arial" w:hAnsi="Arial" w:cs="Arial"/>
                <w:shd w:val="clear" w:color="auto" w:fill="FFFFFF" w:themeFill="background1"/>
                <w:lang w:val="en-GB"/>
              </w:rPr>
              <w:t>Extends the village along the A360 towards</w:t>
            </w:r>
            <w:r>
              <w:rPr>
                <w:rFonts w:ascii="Arial" w:hAnsi="Arial" w:cs="Arial"/>
                <w:lang w:val="en-GB"/>
              </w:rPr>
              <w:t xml:space="preserve"> WHS</w:t>
            </w:r>
          </w:p>
        </w:tc>
        <w:tc>
          <w:tcPr>
            <w:tcW w:w="2514" w:type="dxa"/>
            <w:shd w:val="clear" w:color="auto" w:fill="92D050"/>
          </w:tcPr>
          <w:p w14:paraId="6346BDE8" w14:textId="4AF49DCC" w:rsidR="000D6EBB" w:rsidRPr="000D6EBB" w:rsidRDefault="00D05DD9" w:rsidP="000D6EBB">
            <w:pPr>
              <w:pStyle w:val="ListParagraph"/>
              <w:rPr>
                <w:rFonts w:ascii="Arial" w:hAnsi="Arial" w:cs="Arial"/>
                <w:lang w:val="en-GB"/>
              </w:rPr>
            </w:pPr>
            <w:r>
              <w:rPr>
                <w:rFonts w:ascii="Arial" w:hAnsi="Arial" w:cs="Arial"/>
                <w:lang w:val="en-GB"/>
              </w:rPr>
              <w:t>Links the existing London Rd housing with village</w:t>
            </w:r>
          </w:p>
        </w:tc>
        <w:tc>
          <w:tcPr>
            <w:tcW w:w="2589" w:type="dxa"/>
          </w:tcPr>
          <w:p w14:paraId="2BF0537C" w14:textId="77777777" w:rsidR="000D6EBB" w:rsidRPr="000D6EBB" w:rsidRDefault="000D6EBB" w:rsidP="000D6EBB">
            <w:pPr>
              <w:pStyle w:val="ListParagraph"/>
              <w:rPr>
                <w:rFonts w:ascii="Arial" w:hAnsi="Arial" w:cs="Arial"/>
                <w:lang w:val="en-GB"/>
              </w:rPr>
            </w:pPr>
          </w:p>
        </w:tc>
      </w:tr>
      <w:tr w:rsidR="000D6EBB" w:rsidRPr="000D6EBB" w14:paraId="184801B9" w14:textId="77777777" w:rsidTr="00B17806">
        <w:tc>
          <w:tcPr>
            <w:tcW w:w="1838" w:type="dxa"/>
          </w:tcPr>
          <w:p w14:paraId="19D46DA7" w14:textId="2F9A69B5" w:rsidR="000D6EBB" w:rsidRPr="000D6EBB" w:rsidRDefault="00D05DD9" w:rsidP="000D6EBB">
            <w:pPr>
              <w:pStyle w:val="ListParagraph"/>
              <w:rPr>
                <w:rFonts w:ascii="Arial" w:hAnsi="Arial" w:cs="Arial"/>
                <w:lang w:val="en-GB"/>
              </w:rPr>
            </w:pPr>
            <w:r>
              <w:rPr>
                <w:rFonts w:ascii="Arial" w:hAnsi="Arial" w:cs="Arial"/>
                <w:lang w:val="en-GB"/>
              </w:rPr>
              <w:lastRenderedPageBreak/>
              <w:t>Access</w:t>
            </w:r>
          </w:p>
        </w:tc>
        <w:tc>
          <w:tcPr>
            <w:tcW w:w="2410" w:type="dxa"/>
          </w:tcPr>
          <w:p w14:paraId="057F5878" w14:textId="1584BA53" w:rsidR="000D6EBB" w:rsidRPr="000D6EBB" w:rsidRDefault="00D05DD9" w:rsidP="000D6EBB">
            <w:pPr>
              <w:pStyle w:val="ListParagraph"/>
              <w:rPr>
                <w:rFonts w:ascii="Arial" w:hAnsi="Arial" w:cs="Arial"/>
                <w:lang w:val="en-GB"/>
              </w:rPr>
            </w:pPr>
            <w:r>
              <w:rPr>
                <w:rFonts w:ascii="Arial" w:hAnsi="Arial" w:cs="Arial"/>
                <w:lang w:val="en-GB"/>
              </w:rPr>
              <w:t>A360 – tree lined and limited visibility splays</w:t>
            </w:r>
          </w:p>
        </w:tc>
        <w:tc>
          <w:tcPr>
            <w:tcW w:w="2514" w:type="dxa"/>
            <w:shd w:val="clear" w:color="auto" w:fill="92D050"/>
          </w:tcPr>
          <w:p w14:paraId="01719AEF" w14:textId="507859F1" w:rsidR="000D6EBB" w:rsidRPr="000D6EBB" w:rsidRDefault="00D05DD9" w:rsidP="000D6EBB">
            <w:pPr>
              <w:pStyle w:val="ListParagraph"/>
              <w:rPr>
                <w:rFonts w:ascii="Arial" w:hAnsi="Arial" w:cs="Arial"/>
                <w:lang w:val="en-GB"/>
              </w:rPr>
            </w:pPr>
            <w:r>
              <w:rPr>
                <w:rFonts w:ascii="Arial" w:hAnsi="Arial" w:cs="Arial"/>
                <w:lang w:val="en-GB"/>
              </w:rPr>
              <w:t>B3086 relatively open with reasonable sightlines</w:t>
            </w:r>
          </w:p>
        </w:tc>
        <w:tc>
          <w:tcPr>
            <w:tcW w:w="2589" w:type="dxa"/>
          </w:tcPr>
          <w:p w14:paraId="7E518429" w14:textId="77777777" w:rsidR="000D6EBB" w:rsidRPr="000D6EBB" w:rsidRDefault="000D6EBB" w:rsidP="000D6EBB">
            <w:pPr>
              <w:pStyle w:val="ListParagraph"/>
              <w:rPr>
                <w:rFonts w:ascii="Arial" w:hAnsi="Arial" w:cs="Arial"/>
                <w:lang w:val="en-GB"/>
              </w:rPr>
            </w:pPr>
          </w:p>
        </w:tc>
      </w:tr>
    </w:tbl>
    <w:p w14:paraId="71232AD9" w14:textId="5318A208" w:rsidR="008E00E7" w:rsidRDefault="008E00E7" w:rsidP="000D6EBB">
      <w:pPr>
        <w:pStyle w:val="ListParagraph"/>
      </w:pPr>
    </w:p>
    <w:p w14:paraId="1C2FFE8F" w14:textId="77777777" w:rsidR="00814750" w:rsidRPr="008D5947" w:rsidRDefault="00814750" w:rsidP="000D6EBB">
      <w:pPr>
        <w:pStyle w:val="ListParagraph"/>
      </w:pPr>
    </w:p>
    <w:p w14:paraId="6D2FC203" w14:textId="76DE2BA5" w:rsidR="008E00E7" w:rsidRPr="00B17806" w:rsidRDefault="008E00E7" w:rsidP="000D6EBB">
      <w:pPr>
        <w:pStyle w:val="ListParagraph"/>
        <w:rPr>
          <w:rFonts w:ascii="Arial" w:hAnsi="Arial" w:cs="Arial"/>
        </w:rPr>
      </w:pPr>
      <w:r w:rsidRPr="00B17806">
        <w:rPr>
          <w:rFonts w:ascii="Arial" w:hAnsi="Arial" w:cs="Arial"/>
          <w:bCs/>
        </w:rPr>
        <w:t>Site S151</w:t>
      </w:r>
      <w:r w:rsidRPr="00B17806">
        <w:rPr>
          <w:rFonts w:ascii="Arial" w:hAnsi="Arial" w:cs="Arial"/>
        </w:rPr>
        <w:t> is constrained by accessibility</w:t>
      </w:r>
      <w:r w:rsidR="00B17806">
        <w:rPr>
          <w:rFonts w:ascii="Arial" w:hAnsi="Arial" w:cs="Arial"/>
        </w:rPr>
        <w:t xml:space="preserve"> to the A360, the approach is tree lined with only limited visibility onto this major route through the village.</w:t>
      </w:r>
      <w:r w:rsidR="000E1526">
        <w:rPr>
          <w:rFonts w:ascii="Arial" w:hAnsi="Arial" w:cs="Arial"/>
        </w:rPr>
        <w:t xml:space="preserve"> </w:t>
      </w:r>
      <w:r w:rsidR="00B17806">
        <w:rPr>
          <w:rFonts w:ascii="Arial" w:hAnsi="Arial" w:cs="Arial"/>
        </w:rPr>
        <w:t xml:space="preserve">This position gives the site greater </w:t>
      </w:r>
      <w:r w:rsidRPr="00B17806">
        <w:rPr>
          <w:rFonts w:ascii="Arial" w:hAnsi="Arial" w:cs="Arial"/>
        </w:rPr>
        <w:t>visual impact</w:t>
      </w:r>
      <w:r w:rsidR="00967569" w:rsidRPr="00B17806">
        <w:rPr>
          <w:rFonts w:ascii="Arial" w:hAnsi="Arial" w:cs="Arial"/>
        </w:rPr>
        <w:t xml:space="preserve"> and distance from the village ‘</w:t>
      </w:r>
      <w:r w:rsidR="00967569" w:rsidRPr="002B6CF6">
        <w:rPr>
          <w:rFonts w:ascii="Arial" w:hAnsi="Arial" w:cs="Arial"/>
          <w:lang w:val="en-GB"/>
        </w:rPr>
        <w:t>centre’</w:t>
      </w:r>
      <w:r w:rsidRPr="00B17806">
        <w:rPr>
          <w:rFonts w:ascii="Arial" w:hAnsi="Arial" w:cs="Arial"/>
        </w:rPr>
        <w:t xml:space="preserve"> m</w:t>
      </w:r>
      <w:r w:rsidR="00967569" w:rsidRPr="00B17806">
        <w:rPr>
          <w:rFonts w:ascii="Arial" w:hAnsi="Arial" w:cs="Arial"/>
        </w:rPr>
        <w:t>akes</w:t>
      </w:r>
      <w:r w:rsidRPr="00B17806">
        <w:rPr>
          <w:rFonts w:ascii="Arial" w:hAnsi="Arial" w:cs="Arial"/>
        </w:rPr>
        <w:t xml:space="preserve"> it less sustainable</w:t>
      </w:r>
      <w:r w:rsidR="00967569" w:rsidRPr="00B17806">
        <w:rPr>
          <w:rFonts w:ascii="Arial" w:hAnsi="Arial" w:cs="Arial"/>
        </w:rPr>
        <w:t xml:space="preserve"> than the other sites.</w:t>
      </w:r>
      <w:r w:rsidR="00814750" w:rsidRPr="00B17806">
        <w:rPr>
          <w:rFonts w:ascii="Arial" w:hAnsi="Arial" w:cs="Arial"/>
        </w:rPr>
        <w:t xml:space="preserve"> </w:t>
      </w:r>
      <w:r w:rsidR="00B17806">
        <w:rPr>
          <w:rFonts w:ascii="Arial" w:hAnsi="Arial" w:cs="Arial"/>
        </w:rPr>
        <w:t>The site would extend the village to the south and closer to the WHS.</w:t>
      </w:r>
      <w:r w:rsidR="000E1526">
        <w:rPr>
          <w:rFonts w:ascii="Arial" w:hAnsi="Arial" w:cs="Arial"/>
        </w:rPr>
        <w:t xml:space="preserve"> </w:t>
      </w:r>
    </w:p>
    <w:p w14:paraId="21BBA00C" w14:textId="77777777" w:rsidR="00814750" w:rsidRPr="00B17806" w:rsidRDefault="00814750" w:rsidP="000D6EBB">
      <w:pPr>
        <w:pStyle w:val="ListParagraph"/>
        <w:rPr>
          <w:rFonts w:ascii="Arial" w:hAnsi="Arial" w:cs="Arial"/>
        </w:rPr>
      </w:pPr>
    </w:p>
    <w:p w14:paraId="5C32DE9B" w14:textId="20C0525D" w:rsidR="008E00E7" w:rsidRPr="00B17806" w:rsidRDefault="008E00E7" w:rsidP="000D6EBB">
      <w:pPr>
        <w:pStyle w:val="ListParagraph"/>
        <w:rPr>
          <w:rFonts w:ascii="Arial" w:hAnsi="Arial" w:cs="Arial"/>
        </w:rPr>
      </w:pPr>
      <w:r w:rsidRPr="00B17806">
        <w:rPr>
          <w:rFonts w:ascii="Arial" w:hAnsi="Arial" w:cs="Arial"/>
          <w:bCs/>
        </w:rPr>
        <w:t>Site S154</w:t>
      </w:r>
      <w:r w:rsidRPr="00B17806">
        <w:rPr>
          <w:rFonts w:ascii="Arial" w:hAnsi="Arial" w:cs="Arial"/>
        </w:rPr>
        <w:t> performs best overall, offering a coherent settlement edge and clearer mitigation opportunities.</w:t>
      </w:r>
      <w:r w:rsidR="00967569" w:rsidRPr="00B17806">
        <w:rPr>
          <w:rFonts w:ascii="Arial" w:hAnsi="Arial" w:cs="Arial"/>
        </w:rPr>
        <w:t xml:space="preserve"> It also presents an opportunity to extend the village to include the outlying houses on the London Rd and thus contribute to better inclusion and safety on this stretch of the B3086.</w:t>
      </w:r>
      <w:r w:rsidR="00B17806">
        <w:rPr>
          <w:rFonts w:ascii="Arial" w:hAnsi="Arial" w:cs="Arial"/>
        </w:rPr>
        <w:t xml:space="preserve"> Access to the B3086 is relatively open with good sightlines.</w:t>
      </w:r>
    </w:p>
    <w:p w14:paraId="2692C158" w14:textId="77777777" w:rsidR="008E00E7" w:rsidRPr="008D5947" w:rsidRDefault="00A07005" w:rsidP="008E00E7">
      <w:pPr>
        <w:rPr>
          <w:rFonts w:cs="Arial"/>
        </w:rPr>
      </w:pPr>
      <w:r>
        <w:pict w14:anchorId="215EAB2F">
          <v:rect id="Rectangle 59" o:spid="_x0000_s2050" alt="" style="width:451.3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99C665A" w14:textId="47C75073" w:rsidR="00B17806" w:rsidRPr="00B17806" w:rsidRDefault="008E00E7" w:rsidP="00B17806">
      <w:pPr>
        <w:pStyle w:val="Heading3"/>
      </w:pPr>
      <w:bookmarkStart w:id="36" w:name="_Toc224543935"/>
      <w:r w:rsidRPr="008D5947">
        <w:t>Conclusion</w:t>
      </w:r>
      <w:r w:rsidR="00B17806" w:rsidRPr="00B17806">
        <w:rPr>
          <w:rFonts w:ascii="Times New Roman" w:eastAsia="Times New Roman" w:hAnsi="Times New Roman" w:cs="Times New Roman"/>
          <w:kern w:val="0"/>
          <w:lang w:eastAsia="en-GB"/>
          <w14:ligatures w14:val="none"/>
        </w:rPr>
        <w:t>.</w:t>
      </w:r>
      <w:bookmarkEnd w:id="36"/>
    </w:p>
    <w:p w14:paraId="1FAF58AC" w14:textId="3D9DB582" w:rsidR="00C54392" w:rsidRDefault="00B17806" w:rsidP="008E00E7">
      <w:pPr>
        <w:rPr>
          <w:rFonts w:cs="Arial"/>
          <w:color w:val="000000"/>
        </w:rPr>
      </w:pPr>
      <w:r>
        <w:rPr>
          <w:rFonts w:cs="Arial"/>
          <w:color w:val="000000"/>
        </w:rPr>
        <w:t xml:space="preserve">None of the sites around Shrewton are considered </w:t>
      </w:r>
      <w:r w:rsidR="00AD54FB">
        <w:rPr>
          <w:rFonts w:cs="Arial"/>
          <w:color w:val="000000"/>
        </w:rPr>
        <w:t xml:space="preserve">to meet the NPPF requirements for deliverable (within 5 yrs) </w:t>
      </w:r>
      <w:r>
        <w:rPr>
          <w:rFonts w:cs="Arial"/>
          <w:color w:val="000000"/>
        </w:rPr>
        <w:t>due to the waste water constraints.</w:t>
      </w:r>
      <w:r w:rsidR="000E1526">
        <w:rPr>
          <w:rFonts w:cs="Arial"/>
          <w:color w:val="000000"/>
        </w:rPr>
        <w:t xml:space="preserve"> </w:t>
      </w:r>
      <w:r w:rsidR="00AD54FB">
        <w:rPr>
          <w:rFonts w:cs="Arial"/>
          <w:color w:val="000000"/>
        </w:rPr>
        <w:t>Meeting existing e</w:t>
      </w:r>
      <w:r>
        <w:rPr>
          <w:rFonts w:cs="Arial"/>
          <w:color w:val="000000"/>
        </w:rPr>
        <w:t xml:space="preserve">nvironmental and </w:t>
      </w:r>
      <w:r w:rsidR="00AD54FB">
        <w:rPr>
          <w:rFonts w:cs="Arial"/>
          <w:color w:val="000000"/>
        </w:rPr>
        <w:t>traffic infrastructure requirements will impose additional costs on all sites and will need to be considered when judging viability. T</w:t>
      </w:r>
      <w:r>
        <w:rPr>
          <w:rFonts w:cs="Arial"/>
          <w:color w:val="000000"/>
        </w:rPr>
        <w:t xml:space="preserve">he NP </w:t>
      </w:r>
      <w:r w:rsidR="00FD245C">
        <w:rPr>
          <w:rFonts w:cs="Arial"/>
          <w:color w:val="000000"/>
        </w:rPr>
        <w:t xml:space="preserve">regulations </w:t>
      </w:r>
      <w:r>
        <w:rPr>
          <w:rFonts w:cs="Arial"/>
          <w:color w:val="000000"/>
        </w:rPr>
        <w:t xml:space="preserve">allow the village to look to the </w:t>
      </w:r>
      <w:r w:rsidR="00AD54FB">
        <w:rPr>
          <w:rFonts w:cs="Arial"/>
          <w:color w:val="000000"/>
        </w:rPr>
        <w:t>medium, and longer term,</w:t>
      </w:r>
      <w:r>
        <w:rPr>
          <w:rFonts w:cs="Arial"/>
          <w:color w:val="000000"/>
        </w:rPr>
        <w:t xml:space="preserve"> delivery and the sites were considered on this basis</w:t>
      </w:r>
      <w:r w:rsidR="00AD54FB">
        <w:rPr>
          <w:rFonts w:cs="Arial"/>
          <w:color w:val="000000"/>
        </w:rPr>
        <w:t xml:space="preserve"> and on the potential benefits to the village</w:t>
      </w:r>
      <w:r>
        <w:rPr>
          <w:rFonts w:cs="Arial"/>
          <w:color w:val="000000"/>
        </w:rPr>
        <w:t xml:space="preserve">. </w:t>
      </w:r>
    </w:p>
    <w:p w14:paraId="6D387836" w14:textId="25A7C861" w:rsidR="008E00E7" w:rsidRPr="008D5947" w:rsidRDefault="008E00E7" w:rsidP="008E00E7">
      <w:pPr>
        <w:rPr>
          <w:rFonts w:cs="Arial"/>
          <w:color w:val="000000"/>
        </w:rPr>
      </w:pPr>
      <w:r w:rsidRPr="008D5947">
        <w:rPr>
          <w:rFonts w:cs="Arial"/>
          <w:color w:val="000000"/>
        </w:rPr>
        <w:t xml:space="preserve">Based on the evidence, </w:t>
      </w:r>
      <w:r w:rsidR="00C54392">
        <w:rPr>
          <w:rFonts w:cs="Arial"/>
          <w:color w:val="000000"/>
        </w:rPr>
        <w:t xml:space="preserve">and the assumption that Shrewton will be allocated a mandatory housing target, </w:t>
      </w:r>
      <w:r w:rsidRPr="008D5947">
        <w:rPr>
          <w:rFonts w:cs="Arial"/>
          <w:color w:val="000000"/>
        </w:rPr>
        <w:t xml:space="preserve">the </w:t>
      </w:r>
      <w:r w:rsidR="00FD245C">
        <w:rPr>
          <w:rFonts w:cs="Arial"/>
          <w:color w:val="000000"/>
        </w:rPr>
        <w:t>site options process</w:t>
      </w:r>
      <w:r w:rsidRPr="008D5947">
        <w:rPr>
          <w:rFonts w:cs="Arial"/>
          <w:color w:val="000000"/>
        </w:rPr>
        <w:t xml:space="preserve"> allocates</w:t>
      </w:r>
      <w:r w:rsidRPr="008D5947">
        <w:rPr>
          <w:rStyle w:val="apple-converted-space"/>
          <w:rFonts w:cs="Arial"/>
          <w:color w:val="000000"/>
        </w:rPr>
        <w:t> </w:t>
      </w:r>
      <w:r w:rsidRPr="008D5947">
        <w:rPr>
          <w:rStyle w:val="Strong"/>
          <w:rFonts w:ascii="Arial" w:hAnsi="Arial" w:cs="Arial"/>
          <w:color w:val="000000"/>
        </w:rPr>
        <w:t>Site S154</w:t>
      </w:r>
      <w:r w:rsidRPr="008D5947">
        <w:rPr>
          <w:rStyle w:val="apple-converted-space"/>
          <w:rFonts w:cs="Arial"/>
          <w:color w:val="000000"/>
        </w:rPr>
        <w:t> </w:t>
      </w:r>
      <w:r w:rsidRPr="008D5947">
        <w:rPr>
          <w:rFonts w:cs="Arial"/>
          <w:color w:val="000000"/>
        </w:rPr>
        <w:t>to meet Shrewton’s residual housing requirement, with development expected in the</w:t>
      </w:r>
      <w:r w:rsidRPr="008D5947">
        <w:rPr>
          <w:rStyle w:val="apple-converted-space"/>
          <w:rFonts w:cs="Arial"/>
          <w:color w:val="000000"/>
        </w:rPr>
        <w:t> </w:t>
      </w:r>
      <w:r w:rsidRPr="008D5947">
        <w:rPr>
          <w:rStyle w:val="Strong"/>
          <w:rFonts w:ascii="Arial" w:hAnsi="Arial" w:cs="Arial"/>
          <w:color w:val="000000"/>
        </w:rPr>
        <w:t>6–</w:t>
      </w:r>
      <w:r w:rsidR="00DE01E4" w:rsidRPr="008D5947">
        <w:rPr>
          <w:rStyle w:val="Strong"/>
          <w:rFonts w:ascii="Arial" w:hAnsi="Arial" w:cs="Arial"/>
          <w:color w:val="000000"/>
        </w:rPr>
        <w:t>10-year</w:t>
      </w:r>
      <w:r w:rsidRPr="008D5947">
        <w:rPr>
          <w:rStyle w:val="Strong"/>
          <w:rFonts w:ascii="Arial" w:hAnsi="Arial" w:cs="Arial"/>
          <w:color w:val="000000"/>
        </w:rPr>
        <w:t xml:space="preserve"> period</w:t>
      </w:r>
      <w:r w:rsidRPr="008D5947">
        <w:rPr>
          <w:rFonts w:cs="Arial"/>
          <w:color w:val="000000"/>
        </w:rPr>
        <w:t>, subject to the resolution of ecological and waste</w:t>
      </w:r>
      <w:r w:rsidR="00814750">
        <w:rPr>
          <w:rFonts w:cs="Arial"/>
          <w:color w:val="000000"/>
        </w:rPr>
        <w:t xml:space="preserve"> </w:t>
      </w:r>
      <w:r w:rsidRPr="008D5947">
        <w:rPr>
          <w:rFonts w:cs="Arial"/>
          <w:color w:val="000000"/>
        </w:rPr>
        <w:t>water constraints.</w:t>
      </w:r>
    </w:p>
    <w:p w14:paraId="5CC7B982" w14:textId="329A783C" w:rsidR="00884966" w:rsidRDefault="008E00E7" w:rsidP="00884966">
      <w:pPr>
        <w:rPr>
          <w:rFonts w:cs="Arial"/>
          <w:color w:val="000000"/>
        </w:rPr>
      </w:pPr>
      <w:r w:rsidRPr="008D5947">
        <w:rPr>
          <w:rFonts w:cs="Arial"/>
          <w:color w:val="000000"/>
        </w:rPr>
        <w:t>Site S151 is identified as a</w:t>
      </w:r>
      <w:r w:rsidRPr="008D5947">
        <w:rPr>
          <w:rStyle w:val="apple-converted-space"/>
          <w:rFonts w:cs="Arial"/>
          <w:color w:val="000000"/>
        </w:rPr>
        <w:t> </w:t>
      </w:r>
      <w:r w:rsidRPr="008D5947">
        <w:rPr>
          <w:rStyle w:val="Strong"/>
          <w:rFonts w:ascii="Arial" w:hAnsi="Arial" w:cs="Arial"/>
          <w:color w:val="000000"/>
        </w:rPr>
        <w:t>reasonable alternative</w:t>
      </w:r>
      <w:r w:rsidRPr="008D5947">
        <w:rPr>
          <w:rStyle w:val="apple-converted-space"/>
          <w:rFonts w:cs="Arial"/>
          <w:color w:val="000000"/>
        </w:rPr>
        <w:t> </w:t>
      </w:r>
      <w:r w:rsidRPr="008D5947">
        <w:rPr>
          <w:rFonts w:cs="Arial"/>
          <w:color w:val="000000"/>
        </w:rPr>
        <w:t>but is not allocated due to weaker sustainability performance. Site S146 is not allocated and is treated as a</w:t>
      </w:r>
      <w:r w:rsidRPr="008D5947">
        <w:rPr>
          <w:rStyle w:val="apple-converted-space"/>
          <w:rFonts w:cs="Arial"/>
          <w:color w:val="000000"/>
        </w:rPr>
        <w:t> </w:t>
      </w:r>
      <w:r w:rsidRPr="008D5947">
        <w:rPr>
          <w:rStyle w:val="Strong"/>
          <w:rFonts w:ascii="Arial" w:hAnsi="Arial" w:cs="Arial"/>
          <w:color w:val="000000"/>
        </w:rPr>
        <w:t>longer-term contingency site only</w:t>
      </w:r>
      <w:r w:rsidRPr="008D5947">
        <w:rPr>
          <w:rFonts w:cs="Arial"/>
          <w:color w:val="000000"/>
        </w:rPr>
        <w:t>.</w:t>
      </w:r>
    </w:p>
    <w:p w14:paraId="6FBDF6F3" w14:textId="77777777" w:rsidR="00B17806" w:rsidRDefault="00B17806" w:rsidP="00884966">
      <w:pPr>
        <w:rPr>
          <w:rFonts w:cs="Arial"/>
          <w:color w:val="000000"/>
        </w:rPr>
      </w:pPr>
    </w:p>
    <w:p w14:paraId="51D5DF01" w14:textId="77777777" w:rsidR="00B17806" w:rsidRPr="008D5947" w:rsidRDefault="00B17806" w:rsidP="00884966">
      <w:pPr>
        <w:rPr>
          <w:rFonts w:cs="Arial"/>
          <w:color w:val="000000"/>
        </w:rPr>
      </w:pPr>
    </w:p>
    <w:p w14:paraId="1362870D" w14:textId="330284F6" w:rsidR="000D3B4A" w:rsidRPr="008D5947" w:rsidRDefault="000D3B4A" w:rsidP="00F57F60">
      <w:r w:rsidRPr="008D5947">
        <w:br w:type="page"/>
      </w:r>
    </w:p>
    <w:p w14:paraId="0E3AE914" w14:textId="19E1E963" w:rsidR="00862854" w:rsidRPr="008D5947" w:rsidRDefault="00520802" w:rsidP="00520802">
      <w:pPr>
        <w:pStyle w:val="Heading2"/>
      </w:pPr>
      <w:bookmarkStart w:id="37" w:name="_Toc224543936"/>
      <w:r w:rsidRPr="008D5947">
        <w:lastRenderedPageBreak/>
        <w:t>Annex A to 2026 Shrewton Site Options Report</w:t>
      </w:r>
      <w:bookmarkEnd w:id="37"/>
    </w:p>
    <w:p w14:paraId="027B4A1B" w14:textId="77777777" w:rsidR="003F5457" w:rsidRPr="008D5947" w:rsidRDefault="003F5457"/>
    <w:p w14:paraId="5AF3E547" w14:textId="1C7EA03F" w:rsidR="006607B4" w:rsidRPr="008D5947" w:rsidRDefault="00862854">
      <w:r w:rsidRPr="008D5947">
        <w:t>This template is from the Locality toolkit and has been used in numerous NPs to produce site option reports.</w:t>
      </w:r>
      <w:r w:rsidR="000E1526">
        <w:t xml:space="preserve"> </w:t>
      </w:r>
      <w:r w:rsidRPr="008D5947">
        <w:t xml:space="preserve">It is used, unaltered, in our assessment to provide the common base line that consultees and the examiners will expect from a NP Site Options Report that is used to determine site allocations in a NP. </w:t>
      </w:r>
    </w:p>
    <w:p w14:paraId="467832EF" w14:textId="009B0313" w:rsidR="00B65323" w:rsidRPr="008D5947" w:rsidRDefault="00520802" w:rsidP="00203A75">
      <w:pPr>
        <w:pStyle w:val="Heading3"/>
      </w:pPr>
      <w:bookmarkStart w:id="38" w:name="_Toc534897118"/>
      <w:bookmarkStart w:id="39" w:name="_Toc224543937"/>
      <w:r w:rsidRPr="008D5947">
        <w:t xml:space="preserve">S146 Land to the </w:t>
      </w:r>
      <w:r w:rsidR="00B94883" w:rsidRPr="008D5947">
        <w:t>W</w:t>
      </w:r>
      <w:r w:rsidRPr="008D5947">
        <w:t xml:space="preserve">est of Tanners Lane and </w:t>
      </w:r>
      <w:r w:rsidR="00B94883" w:rsidRPr="008D5947">
        <w:t>S</w:t>
      </w:r>
      <w:r w:rsidRPr="008D5947">
        <w:t>outh of the Hollow</w:t>
      </w:r>
      <w:bookmarkEnd w:id="39"/>
    </w:p>
    <w:p w14:paraId="36B81D76" w14:textId="77777777" w:rsidR="004522EE" w:rsidRPr="008D5947" w:rsidRDefault="004522EE" w:rsidP="004522EE"/>
    <w:tbl>
      <w:tblPr>
        <w:tblW w:w="6218"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5907"/>
        <w:gridCol w:w="5293"/>
      </w:tblGrid>
      <w:tr w:rsidR="00B65323" w:rsidRPr="008D5947" w14:paraId="42F1B233" w14:textId="77777777" w:rsidTr="00033570">
        <w:trPr>
          <w:cantSplit/>
          <w:trHeight w:val="567"/>
          <w:tblHeader/>
        </w:trPr>
        <w:tc>
          <w:tcPr>
            <w:tcW w:w="2637" w:type="pct"/>
            <w:shd w:val="clear" w:color="auto" w:fill="00B1BB"/>
            <w:vAlign w:val="center"/>
          </w:tcPr>
          <w:p w14:paraId="0C46E11B" w14:textId="77777777" w:rsidR="00B65323" w:rsidRPr="008D5947" w:rsidRDefault="00B65323" w:rsidP="004522EE">
            <w:pPr>
              <w:rPr>
                <w:rFonts w:cs="Arial"/>
              </w:rPr>
            </w:pPr>
            <w:r w:rsidRPr="008D5947">
              <w:rPr>
                <w:rFonts w:cs="Arial"/>
              </w:rPr>
              <w:t>Detail</w:t>
            </w:r>
          </w:p>
        </w:tc>
        <w:tc>
          <w:tcPr>
            <w:tcW w:w="2363" w:type="pct"/>
            <w:shd w:val="clear" w:color="auto" w:fill="00B1BB"/>
            <w:vAlign w:val="center"/>
          </w:tcPr>
          <w:p w14:paraId="163679F7" w14:textId="77777777" w:rsidR="00B65323" w:rsidRPr="008D5947" w:rsidRDefault="00B65323" w:rsidP="004522EE">
            <w:pPr>
              <w:rPr>
                <w:rFonts w:eastAsia="Calibri" w:cs="Arial"/>
              </w:rPr>
            </w:pPr>
            <w:r w:rsidRPr="008D5947">
              <w:rPr>
                <w:rFonts w:eastAsia="Calibri" w:cs="Arial"/>
              </w:rPr>
              <w:t>Assessment</w:t>
            </w:r>
          </w:p>
        </w:tc>
      </w:tr>
      <w:tr w:rsidR="00B65323" w:rsidRPr="008D5947" w14:paraId="66F710DB" w14:textId="77777777" w:rsidTr="00033570">
        <w:trPr>
          <w:cantSplit/>
          <w:trHeight w:val="567"/>
        </w:trPr>
        <w:tc>
          <w:tcPr>
            <w:tcW w:w="2637" w:type="pct"/>
            <w:vAlign w:val="center"/>
          </w:tcPr>
          <w:p w14:paraId="4D4E3494" w14:textId="77777777" w:rsidR="00B65323" w:rsidRPr="008D5947" w:rsidRDefault="00B65323" w:rsidP="004522EE">
            <w:pPr>
              <w:rPr>
                <w:rFonts w:eastAsia="Times New Roman" w:cs="Arial"/>
              </w:rPr>
            </w:pPr>
            <w:r w:rsidRPr="008D5947">
              <w:rPr>
                <w:rFonts w:cs="Arial"/>
              </w:rPr>
              <w:t>Land to the west of Tanners Lane and south of the Hollow</w:t>
            </w:r>
          </w:p>
        </w:tc>
        <w:tc>
          <w:tcPr>
            <w:tcW w:w="2363" w:type="pct"/>
            <w:vAlign w:val="center"/>
          </w:tcPr>
          <w:p w14:paraId="4C43FABD" w14:textId="77777777" w:rsidR="00B65323" w:rsidRPr="008D5947" w:rsidRDefault="00B65323" w:rsidP="004522EE">
            <w:pPr>
              <w:rPr>
                <w:rFonts w:cs="Arial"/>
              </w:rPr>
            </w:pPr>
          </w:p>
        </w:tc>
      </w:tr>
      <w:tr w:rsidR="00B65323" w:rsidRPr="008D5947" w14:paraId="26BE1BFF" w14:textId="77777777" w:rsidTr="00033570">
        <w:trPr>
          <w:cantSplit/>
          <w:trHeight w:val="567"/>
        </w:trPr>
        <w:tc>
          <w:tcPr>
            <w:tcW w:w="2637" w:type="pct"/>
            <w:vAlign w:val="center"/>
          </w:tcPr>
          <w:p w14:paraId="2F4E867D" w14:textId="77777777" w:rsidR="00B65323" w:rsidRPr="008D5947" w:rsidRDefault="00B65323" w:rsidP="004522EE">
            <w:pPr>
              <w:rPr>
                <w:rFonts w:eastAsia="Times New Roman" w:cs="Arial"/>
              </w:rPr>
            </w:pPr>
          </w:p>
          <w:p w14:paraId="728A3695" w14:textId="77777777" w:rsidR="00B65323" w:rsidRPr="008D5947" w:rsidRDefault="00B65323" w:rsidP="004522EE">
            <w:pPr>
              <w:rPr>
                <w:rFonts w:eastAsia="Times New Roman" w:cs="Arial"/>
              </w:rPr>
            </w:pPr>
            <w:r w:rsidRPr="008D5947">
              <w:rPr>
                <w:rFonts w:eastAsia="Times New Roman" w:cs="Arial"/>
                <w:noProof/>
              </w:rPr>
              <mc:AlternateContent>
                <mc:Choice Requires="wpi">
                  <w:drawing>
                    <wp:anchor distT="0" distB="0" distL="114300" distR="114300" simplePos="0" relativeHeight="251670528" behindDoc="0" locked="0" layoutInCell="1" allowOverlap="1" wp14:anchorId="696ADAAB" wp14:editId="4353C36A">
                      <wp:simplePos x="0" y="0"/>
                      <wp:positionH relativeFrom="column">
                        <wp:posOffset>3397495</wp:posOffset>
                      </wp:positionH>
                      <wp:positionV relativeFrom="paragraph">
                        <wp:posOffset>1787030</wp:posOffset>
                      </wp:positionV>
                      <wp:extent cx="256680" cy="146160"/>
                      <wp:effectExtent l="38100" t="63500" r="0" b="69850"/>
                      <wp:wrapNone/>
                      <wp:docPr id="132855081" name="Ink 11"/>
                      <wp:cNvGraphicFramePr/>
                      <a:graphic xmlns:a="http://schemas.openxmlformats.org/drawingml/2006/main">
                        <a:graphicData uri="http://schemas.microsoft.com/office/word/2010/wordprocessingInk">
                          <w14:contentPart bwMode="auto" r:id="rId15">
                            <w14:nvContentPartPr>
                              <w14:cNvContentPartPr/>
                            </w14:nvContentPartPr>
                            <w14:xfrm>
                              <a:off x="0" y="0"/>
                              <a:ext cx="256680" cy="14616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347F064E">
                    <v:shapetype id="_x0000_t75" coordsize="21600,21600" filled="f" stroked="f" o:spt="75" o:preferrelative="t" path="m@4@5l@4@11@9@11@9@5xe" w14:anchorId="0FDD2910">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11" style="position:absolute;margin-left:266.1pt;margin-top:137.85pt;width:23pt;height:17.15pt;z-index:25167052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">
                      <v:imagedata o:title="" r:id="rId21"/>
                    </v:shape>
                  </w:pict>
                </mc:Fallback>
              </mc:AlternateContent>
            </w:r>
            <w:r w:rsidRPr="008D5947">
              <w:rPr>
                <w:rFonts w:eastAsia="Times New Roman" w:cs="Arial"/>
                <w:noProof/>
              </w:rPr>
              <mc:AlternateContent>
                <mc:Choice Requires="wpi">
                  <w:drawing>
                    <wp:anchor distT="0" distB="0" distL="114300" distR="114300" simplePos="0" relativeHeight="251669504" behindDoc="0" locked="0" layoutInCell="1" allowOverlap="1" wp14:anchorId="7F7C858E" wp14:editId="671CA6CC">
                      <wp:simplePos x="0" y="0"/>
                      <wp:positionH relativeFrom="column">
                        <wp:posOffset>3373015</wp:posOffset>
                      </wp:positionH>
                      <wp:positionV relativeFrom="paragraph">
                        <wp:posOffset>1742470</wp:posOffset>
                      </wp:positionV>
                      <wp:extent cx="302040" cy="222480"/>
                      <wp:effectExtent l="38100" t="38100" r="3175" b="44450"/>
                      <wp:wrapNone/>
                      <wp:docPr id="2001664710" name="Ink 10"/>
                      <wp:cNvGraphicFramePr/>
                      <a:graphic xmlns:a="http://schemas.openxmlformats.org/drawingml/2006/main">
                        <a:graphicData uri="http://schemas.microsoft.com/office/word/2010/wordprocessingInk">
                          <w14:contentPart bwMode="auto" r:id="rId22">
                            <w14:nvContentPartPr>
                              <w14:cNvContentPartPr/>
                            </w14:nvContentPartPr>
                            <w14:xfrm>
                              <a:off x="0" y="0"/>
                              <a:ext cx="302040" cy="22248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4E833CBE">
                    <v:shape id="Ink 10" style="position:absolute;margin-left:265.1pt;margin-top:136.7pt;width:24.8pt;height:18.5pt;z-index:25166950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" w14:anchorId="0ADA5652">
                      <v:imagedata o:title="" r:id="rId23"/>
                    </v:shape>
                  </w:pict>
                </mc:Fallback>
              </mc:AlternateContent>
            </w:r>
            <w:r w:rsidRPr="008D5947">
              <w:rPr>
                <w:rFonts w:eastAsia="Times New Roman" w:cs="Arial"/>
                <w:noProof/>
              </w:rPr>
              <w:drawing>
                <wp:inline distT="0" distB="0" distL="0" distR="0" wp14:anchorId="5137D6DF" wp14:editId="6E8A4DC0">
                  <wp:extent cx="3852370" cy="2755900"/>
                  <wp:effectExtent l="0" t="0" r="0" b="0"/>
                  <wp:docPr id="1596995651"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95651" name="Picture 1" descr="A map of a neighborhood&#10;&#10;AI-generated content may be incorrect."/>
                          <pic:cNvPicPr/>
                        </pic:nvPicPr>
                        <pic:blipFill>
                          <a:blip r:embed="rId24"/>
                          <a:stretch>
                            <a:fillRect/>
                          </a:stretch>
                        </pic:blipFill>
                        <pic:spPr>
                          <a:xfrm>
                            <a:off x="0" y="0"/>
                            <a:ext cx="3887474" cy="2781013"/>
                          </a:xfrm>
                          <a:prstGeom prst="rect">
                            <a:avLst/>
                          </a:prstGeom>
                        </pic:spPr>
                      </pic:pic>
                    </a:graphicData>
                  </a:graphic>
                </wp:inline>
              </w:drawing>
            </w:r>
          </w:p>
          <w:p w14:paraId="3B5CF5C7" w14:textId="77777777" w:rsidR="00B65323" w:rsidRPr="008D5947" w:rsidRDefault="00B65323" w:rsidP="004522EE">
            <w:pPr>
              <w:rPr>
                <w:rFonts w:eastAsia="Times New Roman" w:cs="Arial"/>
              </w:rPr>
            </w:pPr>
          </w:p>
          <w:p w14:paraId="784DB2AC" w14:textId="77777777" w:rsidR="00B65323" w:rsidRPr="008D5947" w:rsidRDefault="00B65323" w:rsidP="004522EE">
            <w:pPr>
              <w:rPr>
                <w:rFonts w:eastAsia="Times New Roman" w:cs="Arial"/>
              </w:rPr>
            </w:pPr>
          </w:p>
          <w:p w14:paraId="57CC7974" w14:textId="77777777" w:rsidR="00B65323" w:rsidRPr="008D5947" w:rsidRDefault="00B65323" w:rsidP="004522EE">
            <w:pPr>
              <w:rPr>
                <w:rFonts w:eastAsia="Times New Roman" w:cs="Arial"/>
              </w:rPr>
            </w:pPr>
          </w:p>
          <w:p w14:paraId="5A5C327A" w14:textId="77777777" w:rsidR="00B65323" w:rsidRPr="008D5947" w:rsidRDefault="00B65323" w:rsidP="004522EE">
            <w:pPr>
              <w:rPr>
                <w:rFonts w:eastAsia="Times New Roman" w:cs="Arial"/>
              </w:rPr>
            </w:pPr>
          </w:p>
          <w:p w14:paraId="1E095C45" w14:textId="77777777" w:rsidR="00B65323" w:rsidRPr="008D5947" w:rsidRDefault="00B65323" w:rsidP="004522EE">
            <w:pPr>
              <w:rPr>
                <w:rFonts w:eastAsia="Times New Roman" w:cs="Arial"/>
              </w:rPr>
            </w:pPr>
          </w:p>
        </w:tc>
        <w:tc>
          <w:tcPr>
            <w:tcW w:w="2363" w:type="pct"/>
            <w:vAlign w:val="center"/>
          </w:tcPr>
          <w:p w14:paraId="682596C2" w14:textId="77777777" w:rsidR="00B65323" w:rsidRPr="008D5947" w:rsidRDefault="00B65323" w:rsidP="004522EE">
            <w:pPr>
              <w:rPr>
                <w:rFonts w:eastAsia="Times New Roman" w:cs="Arial"/>
              </w:rPr>
            </w:pPr>
            <w:r w:rsidRPr="008D5947">
              <w:rPr>
                <w:rFonts w:eastAsia="Times New Roman" w:cs="Arial"/>
                <w:noProof/>
              </w:rPr>
              <w:drawing>
                <wp:inline distT="0" distB="0" distL="0" distR="0" wp14:anchorId="00569D78" wp14:editId="4AD5B5BC">
                  <wp:extent cx="3363899" cy="2005445"/>
                  <wp:effectExtent l="0" t="0" r="1905" b="1270"/>
                  <wp:docPr id="373240303" name="Picture 1" descr="An aerial view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40303" name="Picture 1" descr="An aerial view of a farm&#10;&#10;AI-generated content may be incorrect."/>
                          <pic:cNvPicPr/>
                        </pic:nvPicPr>
                        <pic:blipFill>
                          <a:blip r:embed="rId25"/>
                          <a:stretch>
                            <a:fillRect/>
                          </a:stretch>
                        </pic:blipFill>
                        <pic:spPr>
                          <a:xfrm>
                            <a:off x="0" y="0"/>
                            <a:ext cx="3495822" cy="2084093"/>
                          </a:xfrm>
                          <a:prstGeom prst="rect">
                            <a:avLst/>
                          </a:prstGeom>
                        </pic:spPr>
                      </pic:pic>
                    </a:graphicData>
                  </a:graphic>
                </wp:inline>
              </w:drawing>
            </w:r>
            <w:r w:rsidRPr="008D5947">
              <w:rPr>
                <w:rFonts w:eastAsia="Times New Roman" w:cs="Arial"/>
              </w:rPr>
              <w:t xml:space="preserve"> </w:t>
            </w:r>
          </w:p>
          <w:p w14:paraId="05158C90" w14:textId="77777777" w:rsidR="00B65323" w:rsidRPr="008D5947" w:rsidRDefault="00B65323" w:rsidP="004522EE">
            <w:pPr>
              <w:rPr>
                <w:rFonts w:cs="Arial"/>
              </w:rPr>
            </w:pPr>
          </w:p>
        </w:tc>
      </w:tr>
      <w:tr w:rsidR="00B65323" w:rsidRPr="008D5947" w14:paraId="44572975" w14:textId="77777777" w:rsidTr="00033570">
        <w:trPr>
          <w:cantSplit/>
          <w:trHeight w:val="567"/>
        </w:trPr>
        <w:tc>
          <w:tcPr>
            <w:tcW w:w="2637" w:type="pct"/>
            <w:vAlign w:val="center"/>
          </w:tcPr>
          <w:p w14:paraId="6644DB81" w14:textId="77777777" w:rsidR="00B65323" w:rsidRPr="008D5947" w:rsidRDefault="00B65323" w:rsidP="004522EE">
            <w:pPr>
              <w:rPr>
                <w:rFonts w:eastAsia="Times New Roman" w:cs="Arial"/>
              </w:rPr>
            </w:pPr>
            <w:r w:rsidRPr="008D5947">
              <w:rPr>
                <w:rFonts w:eastAsia="Times New Roman" w:cs="Arial"/>
              </w:rPr>
              <w:t>Site Address / Location</w:t>
            </w:r>
          </w:p>
        </w:tc>
        <w:tc>
          <w:tcPr>
            <w:tcW w:w="2363" w:type="pct"/>
            <w:vAlign w:val="center"/>
          </w:tcPr>
          <w:p w14:paraId="7AA5C3D8" w14:textId="77777777" w:rsidR="00B65323" w:rsidRPr="008D5947" w:rsidRDefault="00B65323" w:rsidP="004522EE">
            <w:pPr>
              <w:rPr>
                <w:rFonts w:cs="Arial"/>
              </w:rPr>
            </w:pPr>
            <w:r w:rsidRPr="008D5947">
              <w:rPr>
                <w:rFonts w:cs="Arial"/>
              </w:rPr>
              <w:t>Land to the west of Tanners Lane and south of the Hollow</w:t>
            </w:r>
          </w:p>
        </w:tc>
      </w:tr>
      <w:tr w:rsidR="00B65323" w:rsidRPr="008D5947" w14:paraId="00FC96EA" w14:textId="77777777" w:rsidTr="00033570">
        <w:trPr>
          <w:cantSplit/>
          <w:trHeight w:val="567"/>
        </w:trPr>
        <w:tc>
          <w:tcPr>
            <w:tcW w:w="2637" w:type="pct"/>
            <w:vAlign w:val="center"/>
          </w:tcPr>
          <w:p w14:paraId="5EDE4E3C" w14:textId="77777777" w:rsidR="00B65323" w:rsidRPr="008D5947" w:rsidRDefault="00B65323" w:rsidP="004522EE">
            <w:pPr>
              <w:rPr>
                <w:rFonts w:eastAsia="Times New Roman" w:cs="Arial"/>
              </w:rPr>
            </w:pPr>
            <w:r w:rsidRPr="008D5947">
              <w:rPr>
                <w:rFonts w:eastAsia="Times New Roman" w:cs="Arial"/>
              </w:rPr>
              <w:t>Gross Site Area (Hectares)</w:t>
            </w:r>
          </w:p>
        </w:tc>
        <w:tc>
          <w:tcPr>
            <w:tcW w:w="2363" w:type="pct"/>
            <w:vAlign w:val="center"/>
          </w:tcPr>
          <w:p w14:paraId="116C40BF" w14:textId="48ED52B2" w:rsidR="00B65323" w:rsidRPr="008D5947" w:rsidRDefault="00B65323" w:rsidP="004522EE">
            <w:pPr>
              <w:rPr>
                <w:rFonts w:cs="Arial"/>
              </w:rPr>
            </w:pPr>
            <w:r w:rsidRPr="008D5947">
              <w:rPr>
                <w:rFonts w:cs="Arial"/>
              </w:rPr>
              <w:t xml:space="preserve">19.275ha </w:t>
            </w:r>
            <w:r w:rsidR="00622977" w:rsidRPr="008D5947">
              <w:rPr>
                <w:rFonts w:cs="Arial"/>
                <w:color w:val="000000"/>
              </w:rPr>
              <w:t>(only a limited portion potentially suitable for development)</w:t>
            </w:r>
          </w:p>
        </w:tc>
      </w:tr>
      <w:tr w:rsidR="00B65323" w:rsidRPr="008D5947" w14:paraId="4818B854" w14:textId="77777777" w:rsidTr="00033570">
        <w:trPr>
          <w:cantSplit/>
          <w:trHeight w:val="567"/>
        </w:trPr>
        <w:tc>
          <w:tcPr>
            <w:tcW w:w="2637" w:type="pct"/>
            <w:vAlign w:val="center"/>
          </w:tcPr>
          <w:p w14:paraId="753632F8" w14:textId="77777777" w:rsidR="00B65323" w:rsidRPr="008D5947" w:rsidRDefault="00B65323" w:rsidP="004522EE">
            <w:pPr>
              <w:rPr>
                <w:rFonts w:eastAsia="Times New Roman" w:cs="Arial"/>
              </w:rPr>
            </w:pPr>
            <w:r w:rsidRPr="008D5947">
              <w:rPr>
                <w:rFonts w:eastAsia="Times New Roman" w:cs="Arial"/>
              </w:rPr>
              <w:t>SHLAA/SHELAA Reference (if applicable)</w:t>
            </w:r>
          </w:p>
        </w:tc>
        <w:tc>
          <w:tcPr>
            <w:tcW w:w="2363" w:type="pct"/>
            <w:vAlign w:val="center"/>
          </w:tcPr>
          <w:p w14:paraId="3B4E5B7E" w14:textId="77777777" w:rsidR="00B65323" w:rsidRPr="008D5947" w:rsidRDefault="00B65323" w:rsidP="004522EE">
            <w:pPr>
              <w:rPr>
                <w:rFonts w:cs="Arial"/>
              </w:rPr>
            </w:pPr>
            <w:r w:rsidRPr="008D5947">
              <w:rPr>
                <w:rFonts w:cs="Arial"/>
              </w:rPr>
              <w:t>Shrewton – S146</w:t>
            </w:r>
          </w:p>
        </w:tc>
      </w:tr>
      <w:tr w:rsidR="00B65323" w:rsidRPr="008D5947" w14:paraId="539E6744" w14:textId="77777777" w:rsidTr="00033570">
        <w:trPr>
          <w:cantSplit/>
          <w:trHeight w:val="567"/>
        </w:trPr>
        <w:tc>
          <w:tcPr>
            <w:tcW w:w="2637" w:type="pct"/>
            <w:vAlign w:val="center"/>
          </w:tcPr>
          <w:p w14:paraId="77645A42" w14:textId="77777777" w:rsidR="00B65323" w:rsidRPr="008D5947" w:rsidRDefault="00B65323" w:rsidP="004522EE">
            <w:pPr>
              <w:rPr>
                <w:rFonts w:eastAsia="Times New Roman" w:cs="Arial"/>
              </w:rPr>
            </w:pPr>
            <w:r w:rsidRPr="008D5947">
              <w:rPr>
                <w:rFonts w:eastAsia="Times New Roman" w:cs="Arial"/>
              </w:rPr>
              <w:t>Existing land use</w:t>
            </w:r>
          </w:p>
        </w:tc>
        <w:tc>
          <w:tcPr>
            <w:tcW w:w="2363" w:type="pct"/>
            <w:vAlign w:val="center"/>
          </w:tcPr>
          <w:p w14:paraId="5FE79DD2" w14:textId="77777777" w:rsidR="00B65323" w:rsidRPr="008D5947" w:rsidRDefault="00B65323" w:rsidP="004522EE">
            <w:pPr>
              <w:rPr>
                <w:rFonts w:cs="Arial"/>
              </w:rPr>
            </w:pPr>
            <w:r w:rsidRPr="008D5947">
              <w:rPr>
                <w:rFonts w:cs="Arial"/>
              </w:rPr>
              <w:t>Greenfield</w:t>
            </w:r>
          </w:p>
        </w:tc>
      </w:tr>
      <w:tr w:rsidR="00B65323" w:rsidRPr="008D5947" w14:paraId="6DF48C2A" w14:textId="77777777" w:rsidTr="00033570">
        <w:trPr>
          <w:cantSplit/>
          <w:trHeight w:val="567"/>
        </w:trPr>
        <w:tc>
          <w:tcPr>
            <w:tcW w:w="2637" w:type="pct"/>
            <w:vAlign w:val="center"/>
          </w:tcPr>
          <w:p w14:paraId="7EEC7DB5" w14:textId="77777777" w:rsidR="00B65323" w:rsidRPr="008D5947" w:rsidRDefault="00B65323" w:rsidP="004522EE">
            <w:pPr>
              <w:rPr>
                <w:rFonts w:eastAsia="Times New Roman" w:cs="Arial"/>
              </w:rPr>
            </w:pPr>
            <w:r w:rsidRPr="008D5947">
              <w:rPr>
                <w:rFonts w:eastAsia="Times New Roman" w:cs="Arial"/>
              </w:rPr>
              <w:t>Land use being considered, if known (e.g. housing, community use, commercial, mixed use)</w:t>
            </w:r>
          </w:p>
        </w:tc>
        <w:tc>
          <w:tcPr>
            <w:tcW w:w="2363" w:type="pct"/>
            <w:vAlign w:val="center"/>
          </w:tcPr>
          <w:p w14:paraId="519F7912" w14:textId="538A5A2B" w:rsidR="00B65323" w:rsidRPr="008D5947" w:rsidRDefault="00B65323" w:rsidP="004522EE">
            <w:pPr>
              <w:rPr>
                <w:rFonts w:cs="Arial"/>
              </w:rPr>
            </w:pPr>
            <w:r w:rsidRPr="008D5947">
              <w:rPr>
                <w:rFonts w:cs="Arial"/>
              </w:rPr>
              <w:t>Residential -</w:t>
            </w:r>
            <w:r w:rsidR="00AD1AA1">
              <w:rPr>
                <w:rFonts w:cs="Arial"/>
              </w:rPr>
              <w:t xml:space="preserve"> </w:t>
            </w:r>
            <w:r w:rsidRPr="008D5947">
              <w:rPr>
                <w:rFonts w:cs="Arial"/>
              </w:rPr>
              <w:t xml:space="preserve">Potential allocation in NP </w:t>
            </w:r>
          </w:p>
        </w:tc>
      </w:tr>
      <w:tr w:rsidR="00B65323" w:rsidRPr="008D5947" w14:paraId="453CFE4B" w14:textId="77777777" w:rsidTr="00033570">
        <w:trPr>
          <w:cantSplit/>
          <w:trHeight w:val="567"/>
        </w:trPr>
        <w:tc>
          <w:tcPr>
            <w:tcW w:w="2637" w:type="pct"/>
            <w:vAlign w:val="center"/>
          </w:tcPr>
          <w:p w14:paraId="74191B06" w14:textId="77777777" w:rsidR="00B65323" w:rsidRPr="008D5947" w:rsidRDefault="00B65323" w:rsidP="004522EE">
            <w:pPr>
              <w:rPr>
                <w:rFonts w:eastAsia="Times New Roman" w:cs="Arial"/>
              </w:rPr>
            </w:pPr>
            <w:r w:rsidRPr="008D5947">
              <w:rPr>
                <w:rFonts w:eastAsia="Times New Roman" w:cs="Arial"/>
              </w:rPr>
              <w:t>Site identification method / source</w:t>
            </w:r>
          </w:p>
          <w:p w14:paraId="022E9A56" w14:textId="77777777" w:rsidR="00B65323" w:rsidRPr="008D5947" w:rsidRDefault="00B65323" w:rsidP="004522EE">
            <w:pPr>
              <w:rPr>
                <w:rFonts w:eastAsia="Times New Roman" w:cs="Arial"/>
              </w:rPr>
            </w:pPr>
            <w:r w:rsidRPr="008D5947">
              <w:rPr>
                <w:rFonts w:eastAsia="Times New Roman" w:cs="Arial"/>
              </w:rPr>
              <w:t>(e.g. SHELAA, Call for Sites consultation, identified by neighbourhood planning group)</w:t>
            </w:r>
          </w:p>
        </w:tc>
        <w:tc>
          <w:tcPr>
            <w:tcW w:w="2363" w:type="pct"/>
            <w:vAlign w:val="center"/>
          </w:tcPr>
          <w:p w14:paraId="50E390F6" w14:textId="77777777" w:rsidR="00B65323" w:rsidRPr="008D5947" w:rsidRDefault="00B65323" w:rsidP="004522EE">
            <w:pPr>
              <w:rPr>
                <w:rFonts w:cs="Arial"/>
              </w:rPr>
            </w:pPr>
            <w:r w:rsidRPr="008D5947">
              <w:rPr>
                <w:rFonts w:cs="Arial"/>
              </w:rPr>
              <w:t>SHELAA02SHELAAAppendix51AmesburyCommunityArea.pdf-5.pdf</w:t>
            </w:r>
          </w:p>
        </w:tc>
      </w:tr>
      <w:tr w:rsidR="00B65323" w:rsidRPr="008D5947" w14:paraId="0DED954F" w14:textId="77777777" w:rsidTr="00033570">
        <w:trPr>
          <w:cantSplit/>
          <w:trHeight w:val="567"/>
        </w:trPr>
        <w:tc>
          <w:tcPr>
            <w:tcW w:w="2637" w:type="pct"/>
            <w:vAlign w:val="center"/>
          </w:tcPr>
          <w:p w14:paraId="4FF45451" w14:textId="77777777" w:rsidR="00B65323" w:rsidRPr="008D5947" w:rsidRDefault="00B65323" w:rsidP="004522EE">
            <w:pPr>
              <w:rPr>
                <w:rFonts w:eastAsia="Times New Roman" w:cs="Arial"/>
              </w:rPr>
            </w:pPr>
            <w:r w:rsidRPr="008D5947">
              <w:rPr>
                <w:rFonts w:eastAsia="Times New Roman" w:cs="Arial"/>
              </w:rPr>
              <w:lastRenderedPageBreak/>
              <w:t>Planning history</w:t>
            </w:r>
          </w:p>
          <w:p w14:paraId="6B5395CB" w14:textId="77777777" w:rsidR="00B65323" w:rsidRPr="008D5947" w:rsidRDefault="00B65323" w:rsidP="004522EE">
            <w:pPr>
              <w:rPr>
                <w:rFonts w:eastAsia="Times New Roman" w:cs="Arial"/>
              </w:rPr>
            </w:pPr>
            <w:r w:rsidRPr="008D5947">
              <w:rPr>
                <w:rFonts w:eastAsia="Times New Roman" w:cs="Arial"/>
              </w:rPr>
              <w:t>(Live or previous planning applications/decisions)</w:t>
            </w:r>
          </w:p>
        </w:tc>
        <w:tc>
          <w:tcPr>
            <w:tcW w:w="2363" w:type="pct"/>
            <w:vAlign w:val="center"/>
          </w:tcPr>
          <w:p w14:paraId="00A67BF2" w14:textId="77777777" w:rsidR="00B65323" w:rsidRPr="008D5947" w:rsidRDefault="00B65323" w:rsidP="004522EE">
            <w:pPr>
              <w:rPr>
                <w:rFonts w:cs="Arial"/>
              </w:rPr>
            </w:pPr>
            <w:r w:rsidRPr="008D5947">
              <w:rPr>
                <w:rFonts w:cs="Arial"/>
              </w:rPr>
              <w:t>No comments in SHELAA02SHELAAAppendix51AmesburyCommunityArea.pdf-5.pdf. nor on Wiltshire Planning Site (Jan 2026)</w:t>
            </w:r>
          </w:p>
        </w:tc>
      </w:tr>
      <w:tr w:rsidR="004522EE" w:rsidRPr="008D5947" w14:paraId="32216CEF" w14:textId="77777777" w:rsidTr="002F0F4A">
        <w:trPr>
          <w:cantSplit/>
          <w:trHeight w:val="567"/>
        </w:trPr>
        <w:tc>
          <w:tcPr>
            <w:tcW w:w="2637" w:type="pct"/>
            <w:vAlign w:val="center"/>
          </w:tcPr>
          <w:p w14:paraId="5F21E765" w14:textId="77777777" w:rsidR="004522EE" w:rsidRPr="008D5947" w:rsidRDefault="004522EE" w:rsidP="002F0F4A">
            <w:pPr>
              <w:rPr>
                <w:rFonts w:eastAsia="Times New Roman" w:cs="Arial"/>
              </w:rPr>
            </w:pPr>
            <w:r w:rsidRPr="008D5947">
              <w:rPr>
                <w:rFonts w:eastAsia="Times New Roman" w:cs="Arial"/>
              </w:rPr>
              <w:t>Landowner estimate of development capacity (if known)</w:t>
            </w:r>
          </w:p>
        </w:tc>
        <w:tc>
          <w:tcPr>
            <w:tcW w:w="2363" w:type="pct"/>
            <w:vAlign w:val="center"/>
          </w:tcPr>
          <w:p w14:paraId="32B70401" w14:textId="77777777" w:rsidR="004522EE" w:rsidRPr="008D5947" w:rsidRDefault="004522EE" w:rsidP="002F0F4A">
            <w:pPr>
              <w:rPr>
                <w:rFonts w:cs="Arial"/>
              </w:rPr>
            </w:pPr>
            <w:r w:rsidRPr="008D5947">
              <w:rPr>
                <w:rFonts w:cs="Arial"/>
              </w:rPr>
              <w:t>12 Developer proposed on part of site</w:t>
            </w:r>
            <w:r w:rsidRPr="008D5947">
              <w:rPr>
                <w:rStyle w:val="FootnoteReference"/>
                <w:rFonts w:cs="Arial"/>
              </w:rPr>
              <w:footnoteReference w:id="15"/>
            </w:r>
            <w:r w:rsidRPr="008D5947">
              <w:rPr>
                <w:rFonts w:cs="Arial"/>
              </w:rPr>
              <w:t>. (Shaded Green) Restrictions due to ecology, landscape and visual constraints.</w:t>
            </w:r>
          </w:p>
        </w:tc>
      </w:tr>
      <w:tr w:rsidR="00B65323" w:rsidRPr="008D5947" w14:paraId="2BFD696F" w14:textId="77777777" w:rsidTr="00033570">
        <w:trPr>
          <w:cantSplit/>
          <w:trHeight w:val="567"/>
        </w:trPr>
        <w:tc>
          <w:tcPr>
            <w:tcW w:w="2637" w:type="pct"/>
            <w:vAlign w:val="center"/>
          </w:tcPr>
          <w:p w14:paraId="6E85B97C" w14:textId="77777777" w:rsidR="00B65323" w:rsidRPr="008D5947" w:rsidRDefault="00B65323" w:rsidP="004522EE">
            <w:pPr>
              <w:rPr>
                <w:rFonts w:eastAsia="Times New Roman" w:cs="Arial"/>
              </w:rPr>
            </w:pPr>
            <w:r w:rsidRPr="008D5947">
              <w:rPr>
                <w:rFonts w:eastAsia="Times New Roman" w:cs="Arial"/>
              </w:rPr>
              <w:t>Neighbouring uses</w:t>
            </w:r>
          </w:p>
        </w:tc>
        <w:tc>
          <w:tcPr>
            <w:tcW w:w="2363" w:type="pct"/>
            <w:vAlign w:val="center"/>
          </w:tcPr>
          <w:p w14:paraId="1B29C1D3" w14:textId="77777777" w:rsidR="00B65323" w:rsidRPr="008D5947" w:rsidRDefault="00B65323" w:rsidP="004522EE">
            <w:pPr>
              <w:rPr>
                <w:rFonts w:cs="Arial"/>
              </w:rPr>
            </w:pPr>
            <w:r w:rsidRPr="008D5947">
              <w:rPr>
                <w:rFonts w:cs="Arial"/>
              </w:rPr>
              <w:t>Residential, Village edge / open countryside; adjoining residential streets around Tanners Lane and The Hollow; adjoining agricultural land.</w:t>
            </w:r>
          </w:p>
        </w:tc>
      </w:tr>
    </w:tbl>
    <w:p w14:paraId="33C2A07D" w14:textId="77777777" w:rsidR="00B65323" w:rsidRPr="008D5947" w:rsidRDefault="00B65323" w:rsidP="00203A75">
      <w:pPr>
        <w:pStyle w:val="Heading4"/>
      </w:pPr>
      <w:r w:rsidRPr="008D5947">
        <w:t>Assessment of Suitability</w:t>
      </w:r>
    </w:p>
    <w:p w14:paraId="4C93BB18" w14:textId="77777777" w:rsidR="00B65323" w:rsidRPr="008D5947" w:rsidRDefault="00B65323" w:rsidP="00B65323">
      <w:pPr>
        <w:pStyle w:val="Heading4"/>
      </w:pPr>
      <w:r w:rsidRPr="008D5947">
        <w:t>Environmental Constraints</w:t>
      </w:r>
    </w:p>
    <w:tbl>
      <w:tblPr>
        <w:tblW w:w="6139"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5814"/>
        <w:gridCol w:w="5244"/>
      </w:tblGrid>
      <w:tr w:rsidR="00B65323" w:rsidRPr="008D5947" w14:paraId="1FAA35AB" w14:textId="77777777" w:rsidTr="00033570">
        <w:trPr>
          <w:cantSplit/>
          <w:tblHeader/>
        </w:trPr>
        <w:tc>
          <w:tcPr>
            <w:tcW w:w="2628" w:type="pct"/>
            <w:shd w:val="clear" w:color="auto" w:fill="00B1BB"/>
            <w:vAlign w:val="center"/>
          </w:tcPr>
          <w:p w14:paraId="5A7D5FD5"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372" w:type="pct"/>
            <w:shd w:val="clear" w:color="auto" w:fill="00B1BB"/>
            <w:vAlign w:val="center"/>
          </w:tcPr>
          <w:p w14:paraId="16D25F99"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B65323" w:rsidRPr="008D5947" w14:paraId="39FD9B0F" w14:textId="77777777" w:rsidTr="00033570">
        <w:trPr>
          <w:cantSplit/>
        </w:trPr>
        <w:tc>
          <w:tcPr>
            <w:tcW w:w="2629" w:type="pct"/>
            <w:vAlign w:val="center"/>
          </w:tcPr>
          <w:p w14:paraId="5FD9A6BA"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Site is predominantly, or wholly, within or adjacent to the following statutory environmental designations: </w:t>
            </w:r>
          </w:p>
          <w:p w14:paraId="3BDE23F5" w14:textId="77777777" w:rsidR="00B65323" w:rsidRPr="008D5947" w:rsidRDefault="00B65323" w:rsidP="00033570">
            <w:pPr>
              <w:pStyle w:val="PlainText"/>
              <w:rPr>
                <w:rFonts w:ascii="Arial" w:eastAsia="Times New Roman" w:hAnsi="Arial" w:cs="Arial"/>
                <w:sz w:val="24"/>
                <w:szCs w:val="24"/>
              </w:rPr>
            </w:pPr>
          </w:p>
          <w:p w14:paraId="5416478B"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Ancient Woodland</w:t>
            </w:r>
          </w:p>
          <w:p w14:paraId="75C37BA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Area of Outstanding Natural Beauty (AONB)</w:t>
            </w:r>
          </w:p>
          <w:p w14:paraId="676BC5E7"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Biosphere Reserve</w:t>
            </w:r>
          </w:p>
          <w:p w14:paraId="2C94221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Local Nature Reserve (LNR)</w:t>
            </w:r>
          </w:p>
          <w:p w14:paraId="49EC6070"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National Nature Reserve (NNR)</w:t>
            </w:r>
          </w:p>
          <w:p w14:paraId="0C3C763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National Park</w:t>
            </w:r>
          </w:p>
          <w:p w14:paraId="0690DBE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Ramsar Site</w:t>
            </w:r>
          </w:p>
          <w:p w14:paraId="7E51DDC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Site of Special Scientific Interest (SSSI)</w:t>
            </w:r>
          </w:p>
          <w:p w14:paraId="25B6DEF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Special Area of Conservation (SAC)</w:t>
            </w:r>
          </w:p>
          <w:p w14:paraId="73953765"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Special Protection Area (SPA)</w:t>
            </w:r>
          </w:p>
          <w:p w14:paraId="3E7B1354" w14:textId="77777777" w:rsidR="00B65323" w:rsidRPr="008D5947" w:rsidRDefault="00B65323" w:rsidP="00033570">
            <w:pPr>
              <w:pStyle w:val="PlainText"/>
              <w:rPr>
                <w:rFonts w:ascii="Arial" w:eastAsia="Times New Roman" w:hAnsi="Arial" w:cs="Arial"/>
                <w:sz w:val="24"/>
                <w:szCs w:val="24"/>
              </w:rPr>
            </w:pPr>
          </w:p>
          <w:p w14:paraId="12A15E1A"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p w14:paraId="53A3C417" w14:textId="77777777" w:rsidR="00B65323" w:rsidRPr="008D5947" w:rsidRDefault="00B65323" w:rsidP="00033570">
            <w:pPr>
              <w:pStyle w:val="PlainText"/>
              <w:rPr>
                <w:rFonts w:ascii="Arial" w:eastAsia="Times New Roman" w:hAnsi="Arial" w:cs="Arial"/>
                <w:sz w:val="24"/>
                <w:szCs w:val="24"/>
              </w:rPr>
            </w:pPr>
          </w:p>
          <w:p w14:paraId="4CA68C7B" w14:textId="72AA0DC0"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Does the site fall within a SSSI </w:t>
            </w:r>
            <w:r w:rsidR="00AC0C86" w:rsidRPr="008D5947">
              <w:rPr>
                <w:rFonts w:ascii="Arial" w:eastAsia="Times New Roman" w:hAnsi="Arial" w:cs="Arial"/>
                <w:sz w:val="24"/>
                <w:szCs w:val="24"/>
              </w:rPr>
              <w:t xml:space="preserve">Risk </w:t>
            </w:r>
            <w:r w:rsidRPr="008D5947">
              <w:rPr>
                <w:rFonts w:ascii="Arial" w:eastAsia="Times New Roman" w:hAnsi="Arial" w:cs="Arial"/>
                <w:sz w:val="24"/>
                <w:szCs w:val="24"/>
              </w:rPr>
              <w:t>Impact Zone and would the proposed use/development trigger the requirement to consult Natural England?</w:t>
            </w:r>
          </w:p>
          <w:p w14:paraId="2C683AA1" w14:textId="77777777" w:rsidR="00B65323" w:rsidRPr="008D5947" w:rsidRDefault="00B65323" w:rsidP="00033570">
            <w:pPr>
              <w:pStyle w:val="PlainText"/>
              <w:rPr>
                <w:rFonts w:ascii="Arial" w:eastAsia="Times New Roman" w:hAnsi="Arial" w:cs="Arial"/>
                <w:sz w:val="24"/>
                <w:szCs w:val="24"/>
              </w:rPr>
            </w:pPr>
          </w:p>
          <w:p w14:paraId="359DF434"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tc>
        <w:tc>
          <w:tcPr>
            <w:tcW w:w="2371" w:type="pct"/>
            <w:vAlign w:val="center"/>
          </w:tcPr>
          <w:p w14:paraId="07AE2DD6" w14:textId="77777777" w:rsidR="00B65323" w:rsidRPr="008D5947" w:rsidRDefault="00B65323" w:rsidP="00033570">
            <w:pPr>
              <w:rPr>
                <w:rFonts w:eastAsia="Times New Roman"/>
                <w:color w:val="FF0000"/>
              </w:rPr>
            </w:pPr>
            <w:r w:rsidRPr="008D5947">
              <w:rPr>
                <w:rFonts w:eastAsia="Times New Roman"/>
                <w:color w:val="FF0000"/>
              </w:rPr>
              <w:t>Yes</w:t>
            </w:r>
          </w:p>
          <w:p w14:paraId="40210E09" w14:textId="77777777" w:rsidR="00B65323" w:rsidRPr="008D5947" w:rsidRDefault="00B65323" w:rsidP="00033570"/>
          <w:p w14:paraId="4F2437F3" w14:textId="77777777" w:rsidR="00B65323" w:rsidRDefault="00B65323" w:rsidP="00033570">
            <w:pPr>
              <w:rPr>
                <w:color w:val="FF0000"/>
              </w:rPr>
            </w:pPr>
            <w:r w:rsidRPr="008D5947">
              <w:rPr>
                <w:color w:val="FF0000"/>
              </w:rPr>
              <w:t>Site is within SPA_5km, SAC_5km, SSSI_2km, SPZ (Source Protection Zone). Significant mitigations will be required to support any development on this site.</w:t>
            </w:r>
          </w:p>
          <w:p w14:paraId="3B834676" w14:textId="77777777" w:rsidR="00B65323" w:rsidRPr="008D5947" w:rsidRDefault="00B65323" w:rsidP="00033570">
            <w:pPr>
              <w:rPr>
                <w:color w:val="FF0000"/>
              </w:rPr>
            </w:pPr>
          </w:p>
          <w:p w14:paraId="3632E6E6" w14:textId="3B96A87C" w:rsidR="00B65323" w:rsidRDefault="00B65323" w:rsidP="00033570">
            <w:pPr>
              <w:rPr>
                <w:rFonts w:cs="Arial"/>
                <w:color w:val="FF0000"/>
              </w:rPr>
            </w:pPr>
            <w:r w:rsidRPr="008D5947">
              <w:rPr>
                <w:rFonts w:cs="Arial"/>
                <w:color w:val="FF0000"/>
              </w:rPr>
              <w:t xml:space="preserve">Within 2km of River Till SSSI (~140m at closest point (adjacent to Tanners Lane). Development requires Natural England consultation (Source </w:t>
            </w:r>
            <w:hyperlink r:id="rId26" w:history="1">
              <w:r w:rsidRPr="008D5947">
                <w:rPr>
                  <w:rStyle w:val="Hyperlink"/>
                  <w:rFonts w:cs="Arial"/>
                </w:rPr>
                <w:t>https://magic.defra.gov.uk/MagicMap.html</w:t>
              </w:r>
            </w:hyperlink>
            <w:r w:rsidRPr="008D5947">
              <w:rPr>
                <w:rFonts w:cs="Arial"/>
                <w:color w:val="FF0000"/>
              </w:rPr>
              <w:t xml:space="preserve"> SSSI </w:t>
            </w:r>
            <w:r w:rsidR="00AC0C86" w:rsidRPr="008D5947">
              <w:rPr>
                <w:rFonts w:cs="Arial"/>
                <w:color w:val="FF0000"/>
              </w:rPr>
              <w:t xml:space="preserve">Risk </w:t>
            </w:r>
            <w:r w:rsidRPr="008D5947">
              <w:rPr>
                <w:rFonts w:cs="Arial"/>
                <w:color w:val="FF0000"/>
              </w:rPr>
              <w:t>Impact Zones. (Accessed Jan 2026)</w:t>
            </w:r>
          </w:p>
          <w:p w14:paraId="204FFE73" w14:textId="77777777" w:rsidR="00953304" w:rsidRDefault="00953304" w:rsidP="00953304">
            <w:pPr>
              <w:rPr>
                <w:color w:val="FF0000"/>
              </w:rPr>
            </w:pPr>
          </w:p>
          <w:p w14:paraId="3BCFDC37" w14:textId="7C086197" w:rsidR="00953304" w:rsidRPr="008D5947" w:rsidRDefault="00953304" w:rsidP="00953304">
            <w:pPr>
              <w:rPr>
                <w:color w:val="FF0000"/>
              </w:rPr>
            </w:pPr>
            <w:r>
              <w:rPr>
                <w:color w:val="FF0000"/>
              </w:rPr>
              <w:t>This is the only site under consideration that will also need to mitigate for impacts on the SPZ.</w:t>
            </w:r>
          </w:p>
          <w:p w14:paraId="118F26CA" w14:textId="77777777" w:rsidR="00953304" w:rsidRPr="008D5947" w:rsidRDefault="00953304" w:rsidP="00033570">
            <w:pPr>
              <w:rPr>
                <w:rFonts w:cs="Arial"/>
                <w:color w:val="FF0000"/>
              </w:rPr>
            </w:pPr>
          </w:p>
          <w:p w14:paraId="59D0CAB6" w14:textId="77777777" w:rsidR="00B65323" w:rsidRPr="008D5947" w:rsidRDefault="00B65323" w:rsidP="00033570"/>
        </w:tc>
      </w:tr>
      <w:tr w:rsidR="00B65323" w:rsidRPr="008D5947" w14:paraId="1FB5FD5B" w14:textId="77777777" w:rsidTr="00033570">
        <w:trPr>
          <w:cantSplit/>
          <w:trHeight w:val="2417"/>
        </w:trPr>
        <w:tc>
          <w:tcPr>
            <w:tcW w:w="2628" w:type="pct"/>
            <w:vAlign w:val="center"/>
          </w:tcPr>
          <w:p w14:paraId="51325A5A" w14:textId="77777777" w:rsidR="00B65323" w:rsidRPr="008D5947" w:rsidRDefault="00B65323" w:rsidP="004522EE">
            <w:r w:rsidRPr="008D5947">
              <w:lastRenderedPageBreak/>
              <w:t xml:space="preserve">Site is predominantly, or wholly, within or adjacent to the following non statutory environmental designations: </w:t>
            </w:r>
          </w:p>
          <w:p w14:paraId="13C1089D" w14:textId="77777777" w:rsidR="00B65323" w:rsidRPr="008D5947" w:rsidRDefault="00B65323" w:rsidP="004522EE"/>
          <w:p w14:paraId="6F74214F" w14:textId="77777777" w:rsidR="00B65323" w:rsidRPr="008D5947" w:rsidRDefault="00B65323" w:rsidP="004522EE"/>
          <w:p w14:paraId="552ECF54" w14:textId="77777777" w:rsidR="00B65323" w:rsidRPr="008D5947" w:rsidRDefault="00B65323" w:rsidP="004522EE">
            <w:r w:rsidRPr="008D5947">
              <w:t>Green Infrastructure Corridor</w:t>
            </w:r>
          </w:p>
          <w:p w14:paraId="7FD4BE7A" w14:textId="77777777" w:rsidR="00B65323" w:rsidRPr="008D5947" w:rsidRDefault="00B65323" w:rsidP="004522EE">
            <w:r w:rsidRPr="008D5947">
              <w:t>Local Wildlife Site (LWS)</w:t>
            </w:r>
          </w:p>
          <w:p w14:paraId="1F9C3CEB" w14:textId="77777777" w:rsidR="00B65323" w:rsidRPr="008D5947" w:rsidRDefault="00B65323" w:rsidP="004522EE">
            <w:r w:rsidRPr="008D5947">
              <w:t>Public Open Space</w:t>
            </w:r>
          </w:p>
          <w:p w14:paraId="47D9BABE" w14:textId="77777777" w:rsidR="00B65323" w:rsidRPr="008D5947" w:rsidRDefault="00B65323" w:rsidP="004522EE">
            <w:r w:rsidRPr="008D5947">
              <w:t>Site of Importance for Nature Conservation (SINC)</w:t>
            </w:r>
          </w:p>
          <w:p w14:paraId="06DDEDC8" w14:textId="77777777" w:rsidR="00B65323" w:rsidRPr="008D5947" w:rsidRDefault="00B65323" w:rsidP="004522EE">
            <w:r w:rsidRPr="008D5947">
              <w:t>Nature Improvement Area</w:t>
            </w:r>
          </w:p>
          <w:p w14:paraId="0AF7D492" w14:textId="77777777" w:rsidR="00B65323" w:rsidRPr="008D5947" w:rsidRDefault="00B65323" w:rsidP="004522EE">
            <w:r w:rsidRPr="008D5947">
              <w:t>Regionally Important Geological Site</w:t>
            </w:r>
          </w:p>
          <w:p w14:paraId="60A2A061" w14:textId="77777777" w:rsidR="00B65323" w:rsidRPr="008D5947" w:rsidRDefault="00B65323" w:rsidP="004522EE">
            <w:r w:rsidRPr="008D5947">
              <w:t>Other</w:t>
            </w:r>
          </w:p>
          <w:p w14:paraId="59EFA40B" w14:textId="77777777" w:rsidR="00B65323" w:rsidRPr="008D5947" w:rsidRDefault="00B65323" w:rsidP="004522EE"/>
          <w:p w14:paraId="59752F08" w14:textId="77777777" w:rsidR="00B65323" w:rsidRPr="008D5947" w:rsidRDefault="00B65323" w:rsidP="004522EE">
            <w:r w:rsidRPr="008D5947">
              <w:rPr>
                <w:color w:val="E97132" w:themeColor="accent2"/>
              </w:rPr>
              <w:t>Yes</w:t>
            </w:r>
            <w:r w:rsidRPr="008D5947">
              <w:t xml:space="preserve">/ </w:t>
            </w:r>
            <w:r w:rsidRPr="008D5947">
              <w:rPr>
                <w:color w:val="00B050"/>
              </w:rPr>
              <w:t>No</w:t>
            </w:r>
            <w:r w:rsidRPr="008D5947">
              <w:t>/ Unknown</w:t>
            </w:r>
          </w:p>
        </w:tc>
        <w:tc>
          <w:tcPr>
            <w:tcW w:w="2372" w:type="pct"/>
            <w:vAlign w:val="center"/>
          </w:tcPr>
          <w:p w14:paraId="7F9A3B77" w14:textId="77777777" w:rsidR="00B65323" w:rsidRPr="008D5947" w:rsidRDefault="00B65323" w:rsidP="004522EE"/>
          <w:p w14:paraId="5AE84435" w14:textId="77777777" w:rsidR="00B65323" w:rsidRPr="008D5947" w:rsidRDefault="00B65323" w:rsidP="004522EE">
            <w:pPr>
              <w:rPr>
                <w:color w:val="00B050"/>
              </w:rPr>
            </w:pPr>
          </w:p>
          <w:p w14:paraId="1B8D8863" w14:textId="77777777" w:rsidR="00B65323" w:rsidRPr="008D5947" w:rsidRDefault="00B65323" w:rsidP="004522EE">
            <w:r w:rsidRPr="008D5947">
              <w:rPr>
                <w:color w:val="00B050"/>
              </w:rPr>
              <w:t>No</w:t>
            </w:r>
          </w:p>
        </w:tc>
      </w:tr>
      <w:tr w:rsidR="00B65323" w:rsidRPr="008D5947" w14:paraId="0D6DDD2A" w14:textId="77777777" w:rsidTr="00033570">
        <w:trPr>
          <w:cantSplit/>
        </w:trPr>
        <w:tc>
          <w:tcPr>
            <w:tcW w:w="2628" w:type="pct"/>
            <w:vAlign w:val="center"/>
          </w:tcPr>
          <w:p w14:paraId="23C55929" w14:textId="77777777" w:rsidR="00B65323" w:rsidRPr="008D5947" w:rsidRDefault="00B65323" w:rsidP="004522EE">
            <w:r w:rsidRPr="008D5947">
              <w:t xml:space="preserve">Site is predominantly, or wholly, within Flood Zones 2 or 3? </w:t>
            </w:r>
          </w:p>
          <w:p w14:paraId="64FA5036" w14:textId="77777777" w:rsidR="00B65323" w:rsidRPr="008D5947" w:rsidRDefault="00B65323" w:rsidP="004522EE"/>
          <w:p w14:paraId="71E40B0B" w14:textId="77777777" w:rsidR="00B65323" w:rsidRPr="008D5947" w:rsidRDefault="00B65323" w:rsidP="004522EE">
            <w:r w:rsidRPr="008D5947">
              <w:t>See guidance notes:</w:t>
            </w:r>
          </w:p>
          <w:p w14:paraId="5488A69F" w14:textId="77777777" w:rsidR="00B65323" w:rsidRPr="008D5947" w:rsidRDefault="00B65323" w:rsidP="004522EE">
            <w:r w:rsidRPr="008D5947">
              <w:t xml:space="preserve">Flood Zone 1: </w:t>
            </w:r>
            <w:r w:rsidRPr="008D5947">
              <w:rPr>
                <w:color w:val="00B050"/>
              </w:rPr>
              <w:t>Low Risk</w:t>
            </w:r>
          </w:p>
          <w:p w14:paraId="196D04BF" w14:textId="77777777" w:rsidR="00B65323" w:rsidRPr="008D5947" w:rsidRDefault="00B65323" w:rsidP="004522EE">
            <w:r w:rsidRPr="008D5947">
              <w:t xml:space="preserve">Flood Zone 2: </w:t>
            </w:r>
            <w:r w:rsidRPr="008D5947">
              <w:rPr>
                <w:color w:val="E97132" w:themeColor="accent2"/>
              </w:rPr>
              <w:t>Medium Risk</w:t>
            </w:r>
          </w:p>
          <w:p w14:paraId="065BC4D8" w14:textId="77777777" w:rsidR="00B65323" w:rsidRPr="008D5947" w:rsidRDefault="00B65323" w:rsidP="004522EE">
            <w:r w:rsidRPr="008D5947">
              <w:t xml:space="preserve">Flood Zone 3 (less or more vulnerable site use): </w:t>
            </w:r>
            <w:r w:rsidRPr="008D5947">
              <w:rPr>
                <w:color w:val="E97132" w:themeColor="accent2"/>
              </w:rPr>
              <w:t>Medium Risk</w:t>
            </w:r>
          </w:p>
          <w:p w14:paraId="099B4174" w14:textId="77777777" w:rsidR="00B65323" w:rsidRPr="008D5947" w:rsidRDefault="00B65323" w:rsidP="004522EE">
            <w:r w:rsidRPr="008D5947">
              <w:t xml:space="preserve">Flood Zone 3 (highly vulnerable site use): </w:t>
            </w:r>
            <w:r w:rsidRPr="008D5947">
              <w:rPr>
                <w:color w:val="FF0000"/>
              </w:rPr>
              <w:t>High Risk</w:t>
            </w:r>
          </w:p>
        </w:tc>
        <w:tc>
          <w:tcPr>
            <w:tcW w:w="2372" w:type="pct"/>
            <w:vAlign w:val="center"/>
          </w:tcPr>
          <w:p w14:paraId="242AAE59" w14:textId="77777777" w:rsidR="00B65323" w:rsidRPr="008D5947" w:rsidRDefault="00B65323" w:rsidP="004522EE">
            <w:r w:rsidRPr="008D5947">
              <w:t xml:space="preserve">Flood Zone 1: </w:t>
            </w:r>
            <w:r w:rsidRPr="008D5947">
              <w:rPr>
                <w:color w:val="00B050"/>
              </w:rPr>
              <w:t>Low Risk</w:t>
            </w:r>
            <w:r w:rsidRPr="008D5947">
              <w:rPr>
                <w:rStyle w:val="FootnoteReference"/>
                <w:rFonts w:cs="Arial"/>
                <w:color w:val="FF0000"/>
              </w:rPr>
              <w:footnoteReference w:id="16"/>
            </w:r>
          </w:p>
          <w:p w14:paraId="146F5072" w14:textId="77777777" w:rsidR="00B65323" w:rsidRPr="008D5947" w:rsidRDefault="00B65323" w:rsidP="004522EE">
            <w:r w:rsidRPr="008D5947">
              <w:rPr>
                <w:noProof/>
              </w:rPr>
              <w:drawing>
                <wp:inline distT="0" distB="0" distL="0" distR="0" wp14:anchorId="59089F84" wp14:editId="03A9D839">
                  <wp:extent cx="2722245" cy="1123950"/>
                  <wp:effectExtent l="0" t="0" r="0" b="6350"/>
                  <wp:docPr id="517004183"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04183" name="Picture 1" descr="A map of a town&#10;&#10;AI-generated content may be incorrect."/>
                          <pic:cNvPicPr/>
                        </pic:nvPicPr>
                        <pic:blipFill>
                          <a:blip r:embed="rId27"/>
                          <a:stretch>
                            <a:fillRect/>
                          </a:stretch>
                        </pic:blipFill>
                        <pic:spPr>
                          <a:xfrm>
                            <a:off x="0" y="0"/>
                            <a:ext cx="2722245" cy="1123950"/>
                          </a:xfrm>
                          <a:prstGeom prst="rect">
                            <a:avLst/>
                          </a:prstGeom>
                        </pic:spPr>
                      </pic:pic>
                    </a:graphicData>
                  </a:graphic>
                </wp:inline>
              </w:drawing>
            </w:r>
          </w:p>
        </w:tc>
      </w:tr>
      <w:tr w:rsidR="00B65323" w:rsidRPr="008D5947" w14:paraId="7F13B64A" w14:textId="77777777" w:rsidTr="00033570">
        <w:trPr>
          <w:cantSplit/>
        </w:trPr>
        <w:tc>
          <w:tcPr>
            <w:tcW w:w="2628" w:type="pct"/>
            <w:vAlign w:val="center"/>
          </w:tcPr>
          <w:p w14:paraId="4ACA4D21" w14:textId="77777777" w:rsidR="00B65323" w:rsidRPr="008D5947" w:rsidRDefault="00B65323" w:rsidP="004522EE">
            <w:r w:rsidRPr="008D5947">
              <w:t xml:space="preserve">Site is at risk of surface water flooding? </w:t>
            </w:r>
          </w:p>
          <w:p w14:paraId="4DFDBFA8" w14:textId="77777777" w:rsidR="00B65323" w:rsidRPr="008D5947" w:rsidRDefault="00B65323" w:rsidP="004522EE"/>
          <w:p w14:paraId="1AAE739D" w14:textId="77777777" w:rsidR="00B65323" w:rsidRPr="008D5947" w:rsidRDefault="00B65323" w:rsidP="004522EE">
            <w:r w:rsidRPr="008D5947">
              <w:t>See guidance notes:</w:t>
            </w:r>
          </w:p>
          <w:p w14:paraId="319610DF" w14:textId="77777777" w:rsidR="00B65323" w:rsidRPr="008D5947" w:rsidRDefault="00B65323" w:rsidP="004522EE">
            <w:r w:rsidRPr="008D5947">
              <w:t xml:space="preserve">Less than 15% of the site is affected by medium or high risk of surface water flooding – </w:t>
            </w:r>
            <w:r w:rsidRPr="008D5947">
              <w:rPr>
                <w:color w:val="00B050"/>
              </w:rPr>
              <w:t>Low Risk</w:t>
            </w:r>
          </w:p>
          <w:p w14:paraId="651215BF" w14:textId="77777777" w:rsidR="00B65323" w:rsidRPr="008D5947" w:rsidRDefault="00B65323" w:rsidP="004522EE">
            <w:r w:rsidRPr="008D5947">
              <w:t xml:space="preserve">&gt;15% of the site is affected by medium or high risk of surface water flooding – </w:t>
            </w:r>
            <w:r w:rsidRPr="008D5947">
              <w:rPr>
                <w:color w:val="E97132" w:themeColor="accent2"/>
              </w:rPr>
              <w:t>Medium Risk</w:t>
            </w:r>
          </w:p>
        </w:tc>
        <w:tc>
          <w:tcPr>
            <w:tcW w:w="2372" w:type="pct"/>
            <w:vAlign w:val="center"/>
          </w:tcPr>
          <w:p w14:paraId="01D93F52" w14:textId="77777777" w:rsidR="00B65323" w:rsidRPr="008D5947" w:rsidRDefault="00B65323" w:rsidP="004522EE">
            <w:pPr>
              <w:rPr>
                <w:color w:val="00B050"/>
              </w:rPr>
            </w:pPr>
            <w:r w:rsidRPr="008D5947">
              <w:rPr>
                <w:color w:val="00B050"/>
              </w:rPr>
              <w:t>Low Risk</w:t>
            </w:r>
            <w:r w:rsidRPr="008D5947">
              <w:rPr>
                <w:rStyle w:val="FootnoteReference"/>
                <w:color w:val="00B050"/>
              </w:rPr>
              <w:footnoteReference w:id="17"/>
            </w:r>
          </w:p>
          <w:p w14:paraId="065ED4BB" w14:textId="77777777" w:rsidR="00B65323" w:rsidRPr="008D5947" w:rsidRDefault="00B65323" w:rsidP="004522EE">
            <w:r w:rsidRPr="008D5947">
              <w:rPr>
                <w:noProof/>
              </w:rPr>
              <w:drawing>
                <wp:inline distT="0" distB="0" distL="0" distR="0" wp14:anchorId="38098BD1" wp14:editId="25D8BDE7">
                  <wp:extent cx="2722245" cy="2165985"/>
                  <wp:effectExtent l="0" t="0" r="0" b="5715"/>
                  <wp:docPr id="105035696"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5696" name="Picture 1" descr="A map of a town&#10;&#10;AI-generated content may be incorrect."/>
                          <pic:cNvPicPr/>
                        </pic:nvPicPr>
                        <pic:blipFill>
                          <a:blip r:embed="rId28"/>
                          <a:stretch>
                            <a:fillRect/>
                          </a:stretch>
                        </pic:blipFill>
                        <pic:spPr>
                          <a:xfrm>
                            <a:off x="0" y="0"/>
                            <a:ext cx="2722245" cy="2165985"/>
                          </a:xfrm>
                          <a:prstGeom prst="rect">
                            <a:avLst/>
                          </a:prstGeom>
                        </pic:spPr>
                      </pic:pic>
                    </a:graphicData>
                  </a:graphic>
                </wp:inline>
              </w:drawing>
            </w:r>
          </w:p>
        </w:tc>
      </w:tr>
      <w:tr w:rsidR="00B65323" w:rsidRPr="008D5947" w14:paraId="7D4EE92F" w14:textId="77777777" w:rsidTr="00033570">
        <w:trPr>
          <w:cantSplit/>
        </w:trPr>
        <w:tc>
          <w:tcPr>
            <w:tcW w:w="2628" w:type="pct"/>
            <w:vAlign w:val="center"/>
          </w:tcPr>
          <w:p w14:paraId="32453A1A" w14:textId="77777777" w:rsidR="00B65323" w:rsidRPr="008D5947" w:rsidRDefault="00B65323" w:rsidP="004522EE">
            <w:r w:rsidRPr="008D5947">
              <w:t>Is the land classified as the best and most versatile agricultural land</w:t>
            </w:r>
            <w:r w:rsidRPr="008D5947" w:rsidDel="00FE444C">
              <w:t xml:space="preserve"> </w:t>
            </w:r>
            <w:r w:rsidRPr="008D5947">
              <w:t>(Grades 1, 2 or 3a)</w:t>
            </w:r>
          </w:p>
          <w:p w14:paraId="24D2C7FF" w14:textId="77777777" w:rsidR="00B65323" w:rsidRPr="008D5947" w:rsidRDefault="00B65323" w:rsidP="004522EE">
            <w:r w:rsidRPr="008D5947">
              <w:rPr>
                <w:color w:val="E97132" w:themeColor="accent2"/>
              </w:rPr>
              <w:t>Yes</w:t>
            </w:r>
            <w:r w:rsidRPr="008D5947">
              <w:t xml:space="preserve"> / </w:t>
            </w:r>
            <w:r w:rsidRPr="008D5947">
              <w:rPr>
                <w:color w:val="00B050"/>
              </w:rPr>
              <w:t>No</w:t>
            </w:r>
            <w:r w:rsidRPr="008D5947">
              <w:t xml:space="preserve"> / Unknown</w:t>
            </w:r>
          </w:p>
        </w:tc>
        <w:tc>
          <w:tcPr>
            <w:tcW w:w="2372" w:type="pct"/>
            <w:vAlign w:val="center"/>
          </w:tcPr>
          <w:p w14:paraId="454F3F3A" w14:textId="77777777" w:rsidR="00B65323" w:rsidRPr="008D5947" w:rsidRDefault="00B65323" w:rsidP="00982990">
            <w:r w:rsidRPr="008D5947">
              <w:t xml:space="preserve">Unknown: </w:t>
            </w:r>
          </w:p>
          <w:p w14:paraId="0C3979C0" w14:textId="5CC232EC" w:rsidR="00B65323" w:rsidRPr="008D5947" w:rsidRDefault="00B65323" w:rsidP="00982990">
            <w:r w:rsidRPr="008D5947">
              <w:t>There is a conflict between the Rural Housing Req</w:t>
            </w:r>
            <w:r w:rsidR="00AD1AA1">
              <w:t>uiremen</w:t>
            </w:r>
            <w:r w:rsidRPr="008D5947">
              <w:t>ts (Jul 2023): ALCG3 and the SHELAA(2017): ALCG1.</w:t>
            </w:r>
          </w:p>
          <w:p w14:paraId="140080E3" w14:textId="21286AF1" w:rsidR="00B65323" w:rsidRPr="008D5947" w:rsidRDefault="00B65323" w:rsidP="00982990">
            <w:r w:rsidRPr="008D5947">
              <w:t>Local farming assessment suggests 3B</w:t>
            </w:r>
            <w:r w:rsidRPr="008D5947">
              <w:rPr>
                <w:rStyle w:val="FootnoteReference"/>
              </w:rPr>
              <w:footnoteReference w:id="18"/>
            </w:r>
            <w:r w:rsidR="00AD1AA1">
              <w:t>.</w:t>
            </w:r>
          </w:p>
          <w:p w14:paraId="725D388A" w14:textId="77777777" w:rsidR="00B65323" w:rsidRPr="008D5947" w:rsidRDefault="00B65323" w:rsidP="00982990">
            <w:r w:rsidRPr="008D5947">
              <w:t>A formal assessment may be required if BMV becomes a deciding factor.</w:t>
            </w:r>
          </w:p>
        </w:tc>
      </w:tr>
      <w:tr w:rsidR="00B65323" w:rsidRPr="008D5947" w14:paraId="121089E1" w14:textId="77777777" w:rsidTr="00033570">
        <w:trPr>
          <w:cantSplit/>
        </w:trPr>
        <w:tc>
          <w:tcPr>
            <w:tcW w:w="2628" w:type="pct"/>
            <w:vAlign w:val="center"/>
          </w:tcPr>
          <w:p w14:paraId="5754B53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Site contains habitats with the potential to support priority species?</w:t>
            </w:r>
          </w:p>
          <w:p w14:paraId="67B91D01" w14:textId="77777777" w:rsidR="00B65323" w:rsidRPr="008D5947" w:rsidRDefault="00B65323" w:rsidP="00033570">
            <w:pPr>
              <w:pStyle w:val="PlainText"/>
              <w:rPr>
                <w:rFonts w:ascii="Arial" w:eastAsia="Times New Roman" w:hAnsi="Arial" w:cs="Arial"/>
                <w:sz w:val="24"/>
                <w:szCs w:val="24"/>
              </w:rPr>
            </w:pPr>
          </w:p>
          <w:p w14:paraId="439A8C4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Does the site contain local wildlife-rich habitat:</w:t>
            </w:r>
          </w:p>
          <w:p w14:paraId="1B043C43" w14:textId="77777777" w:rsidR="00B65323" w:rsidRPr="008D5947" w:rsidRDefault="00B65323" w:rsidP="00033570">
            <w:pPr>
              <w:pStyle w:val="PlainText"/>
              <w:rPr>
                <w:rFonts w:ascii="Arial" w:eastAsia="Times New Roman" w:hAnsi="Arial" w:cs="Arial"/>
                <w:sz w:val="24"/>
                <w:szCs w:val="24"/>
              </w:rPr>
            </w:pPr>
          </w:p>
          <w:p w14:paraId="0C88A039" w14:textId="77777777" w:rsidR="00B65323" w:rsidRPr="008D5947" w:rsidRDefault="00B65323" w:rsidP="00033570">
            <w:pPr>
              <w:pStyle w:val="PlainText"/>
              <w:rPr>
                <w:rFonts w:ascii="Arial" w:eastAsia="Times New Roman" w:hAnsi="Arial" w:cs="Arial"/>
                <w:sz w:val="24"/>
                <w:szCs w:val="24"/>
              </w:rPr>
            </w:pPr>
          </w:p>
          <w:p w14:paraId="707761ED"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part of: </w:t>
            </w:r>
          </w:p>
          <w:p w14:paraId="2EF4BC4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A wider ecological network (including the hierarchy of international, national and locally designated sites of importance for biodiversity); </w:t>
            </w:r>
          </w:p>
          <w:p w14:paraId="7DE7E14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wildlife corridors (and stepping stones that connect them); and/or</w:t>
            </w:r>
          </w:p>
          <w:p w14:paraId="43BB74A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An area identified by national and local partnerships for habitat management, enhancement, restoration or creation?</w:t>
            </w:r>
          </w:p>
          <w:p w14:paraId="09772C8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372" w:type="pct"/>
            <w:vAlign w:val="center"/>
          </w:tcPr>
          <w:p w14:paraId="3BF3BBD7" w14:textId="77777777" w:rsidR="00B65323" w:rsidRPr="008D5947" w:rsidRDefault="00B65323" w:rsidP="001356EF">
            <w:r w:rsidRPr="008D5947">
              <w:rPr>
                <w:color w:val="EE0000"/>
              </w:rPr>
              <w:t>Yes</w:t>
            </w:r>
            <w:r w:rsidRPr="008D5947">
              <w:rPr>
                <w:color w:val="EE0000"/>
              </w:rPr>
              <w:br/>
            </w:r>
            <w:r w:rsidRPr="008D5947">
              <w:t>1. The site is within the Hampshire Avon SAC and the Salisbury Plain SPA both of which are considered of European importance.</w:t>
            </w:r>
          </w:p>
          <w:p w14:paraId="1079F290" w14:textId="38FA5300" w:rsidR="00B65323" w:rsidRPr="008D5947" w:rsidRDefault="00B65323" w:rsidP="001356EF">
            <w:r w:rsidRPr="008D5947">
              <w:t xml:space="preserve">2. The site is also within the Impact </w:t>
            </w:r>
            <w:r w:rsidR="00FD245C" w:rsidRPr="008D5947">
              <w:t xml:space="preserve">Risk </w:t>
            </w:r>
            <w:r w:rsidRPr="008D5947">
              <w:t>Zone for the River Till SSSI which is considered of national importance.</w:t>
            </w:r>
          </w:p>
          <w:p w14:paraId="36A5C95C" w14:textId="77777777" w:rsidR="000338C3" w:rsidRPr="008D5947" w:rsidRDefault="000338C3" w:rsidP="001356EF"/>
          <w:p w14:paraId="315B2E6B" w14:textId="092DA1D3" w:rsidR="00B65323" w:rsidRPr="008D5947" w:rsidRDefault="00B65323" w:rsidP="001356EF">
            <w:r w:rsidRPr="008D5947">
              <w:t>Strategic Environmental Assessment and Habitats Regulation Assessment are both likely to be required.</w:t>
            </w:r>
          </w:p>
        </w:tc>
      </w:tr>
      <w:tr w:rsidR="00B65323" w:rsidRPr="008D5947" w14:paraId="6EABA238" w14:textId="77777777" w:rsidTr="00033570">
        <w:trPr>
          <w:cantSplit/>
        </w:trPr>
        <w:tc>
          <w:tcPr>
            <w:tcW w:w="2628" w:type="pct"/>
            <w:vAlign w:val="center"/>
          </w:tcPr>
          <w:p w14:paraId="1F86296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Site is predominantly, or wholly, within or adjacent to an Air Quality Management Area (AQMA)?</w:t>
            </w:r>
          </w:p>
          <w:p w14:paraId="78EEEB6B"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372" w:type="pct"/>
            <w:vAlign w:val="center"/>
          </w:tcPr>
          <w:p w14:paraId="00CA5F03" w14:textId="77777777" w:rsidR="00B65323" w:rsidRPr="008D5947" w:rsidRDefault="00B65323" w:rsidP="001356EF">
            <w:r w:rsidRPr="008D5947">
              <w:rPr>
                <w:color w:val="00B050"/>
              </w:rPr>
              <w:t>No</w:t>
            </w:r>
          </w:p>
        </w:tc>
      </w:tr>
    </w:tbl>
    <w:p w14:paraId="497B3E06" w14:textId="77777777" w:rsidR="00B65323" w:rsidRPr="008D5947" w:rsidRDefault="00B65323" w:rsidP="00203A75"/>
    <w:p w14:paraId="18073EFA" w14:textId="77777777" w:rsidR="00B65323" w:rsidRPr="008D5947" w:rsidRDefault="00B65323" w:rsidP="00B65323">
      <w:pPr>
        <w:rPr>
          <w:rFonts w:cs="Arial"/>
        </w:rPr>
      </w:pPr>
      <w:r w:rsidRPr="008D5947">
        <w:rPr>
          <w:rFonts w:cs="Arial"/>
        </w:rPr>
        <w:br w:type="page"/>
      </w:r>
    </w:p>
    <w:p w14:paraId="6907CBA5" w14:textId="77777777" w:rsidR="00B65323" w:rsidRPr="008D5947" w:rsidRDefault="00B65323" w:rsidP="00B65323">
      <w:pPr>
        <w:pStyle w:val="Heading4"/>
      </w:pPr>
      <w:r w:rsidRPr="008D5947">
        <w:lastRenderedPageBreak/>
        <w:t>Physical Constraints</w:t>
      </w:r>
    </w:p>
    <w:tbl>
      <w:tblPr>
        <w:tblW w:w="6060"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819"/>
        <w:gridCol w:w="6096"/>
      </w:tblGrid>
      <w:tr w:rsidR="00B65323" w:rsidRPr="008D5947" w14:paraId="77816717" w14:textId="77777777" w:rsidTr="00033570">
        <w:trPr>
          <w:cantSplit/>
          <w:tblHeader/>
        </w:trPr>
        <w:tc>
          <w:tcPr>
            <w:tcW w:w="2208" w:type="pct"/>
            <w:shd w:val="clear" w:color="auto" w:fill="00B1BB"/>
            <w:vAlign w:val="center"/>
          </w:tcPr>
          <w:p w14:paraId="6B1C5613"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792" w:type="pct"/>
            <w:shd w:val="clear" w:color="auto" w:fill="00B1BB"/>
            <w:vAlign w:val="center"/>
          </w:tcPr>
          <w:p w14:paraId="391F0EA3"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B65323" w:rsidRPr="008D5947" w14:paraId="2278A541" w14:textId="77777777" w:rsidTr="00033570">
        <w:trPr>
          <w:cantSplit/>
        </w:trPr>
        <w:tc>
          <w:tcPr>
            <w:tcW w:w="2208" w:type="pct"/>
            <w:vAlign w:val="center"/>
          </w:tcPr>
          <w:p w14:paraId="3A5CE26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p>
          <w:p w14:paraId="18676038" w14:textId="77777777" w:rsidR="00B65323" w:rsidRPr="008D5947" w:rsidRDefault="00B65323"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Flat or relatively flat</w:t>
            </w:r>
          </w:p>
          <w:p w14:paraId="50E2F80B"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Gently sloping or uneven</w:t>
            </w:r>
          </w:p>
          <w:p w14:paraId="2E52A493"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E0000"/>
                <w:sz w:val="24"/>
                <w:szCs w:val="24"/>
              </w:rPr>
              <w:t xml:space="preserve">Steeply sloping </w:t>
            </w:r>
          </w:p>
        </w:tc>
        <w:tc>
          <w:tcPr>
            <w:tcW w:w="2792" w:type="pct"/>
            <w:vAlign w:val="center"/>
          </w:tcPr>
          <w:p w14:paraId="3380686E"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Gently sloping or uneven</w:t>
            </w:r>
          </w:p>
          <w:p w14:paraId="6033134F" w14:textId="77777777" w:rsidR="00B65323" w:rsidRPr="008D5947" w:rsidRDefault="00B65323" w:rsidP="00033570">
            <w:pPr>
              <w:spacing w:line="276" w:lineRule="auto"/>
              <w:rPr>
                <w:rFonts w:cs="Arial"/>
                <w:sz w:val="22"/>
              </w:rPr>
            </w:pPr>
          </w:p>
        </w:tc>
      </w:tr>
      <w:tr w:rsidR="00B65323" w:rsidRPr="008D5947" w14:paraId="2CFA80E4" w14:textId="77777777" w:rsidTr="00033570">
        <w:trPr>
          <w:cantSplit/>
        </w:trPr>
        <w:tc>
          <w:tcPr>
            <w:tcW w:w="2208" w:type="pct"/>
            <w:vAlign w:val="center"/>
          </w:tcPr>
          <w:p w14:paraId="09686324" w14:textId="77777777" w:rsidR="00B65323" w:rsidRPr="008D5947" w:rsidRDefault="00B65323" w:rsidP="00033570">
            <w:pPr>
              <w:pStyle w:val="PlainText"/>
              <w:ind w:right="-79"/>
              <w:rPr>
                <w:rFonts w:ascii="Arial" w:eastAsia="Times New Roman" w:hAnsi="Arial" w:cs="Arial"/>
                <w:sz w:val="24"/>
                <w:szCs w:val="24"/>
              </w:rPr>
            </w:pPr>
            <w:r w:rsidRPr="008D5947">
              <w:rPr>
                <w:rFonts w:ascii="Arial" w:eastAsia="Times New Roman" w:hAnsi="Arial" w:cs="Arial"/>
                <w:sz w:val="24"/>
                <w:szCs w:val="24"/>
              </w:rPr>
              <w:t>Is there existing vehicle access, or potential to create vehicle access to the site?</w:t>
            </w:r>
          </w:p>
          <w:p w14:paraId="04B01C3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FF0000"/>
                <w:sz w:val="24"/>
                <w:szCs w:val="24"/>
              </w:rPr>
              <w:t>No</w:t>
            </w:r>
            <w:r w:rsidRPr="008D5947">
              <w:rPr>
                <w:rFonts w:ascii="Arial" w:eastAsia="Times New Roman" w:hAnsi="Arial" w:cs="Arial"/>
                <w:sz w:val="24"/>
                <w:szCs w:val="24"/>
              </w:rPr>
              <w:t xml:space="preserve"> / Unknown</w:t>
            </w:r>
          </w:p>
        </w:tc>
        <w:tc>
          <w:tcPr>
            <w:tcW w:w="2792" w:type="pct"/>
            <w:vAlign w:val="center"/>
          </w:tcPr>
          <w:p w14:paraId="73375666" w14:textId="7C094C68" w:rsidR="00B65323" w:rsidRPr="008D5947" w:rsidRDefault="00B65323" w:rsidP="00033570">
            <w:pPr>
              <w:spacing w:line="276" w:lineRule="auto"/>
              <w:rPr>
                <w:rFonts w:cs="Arial"/>
                <w:sz w:val="22"/>
              </w:rPr>
            </w:pPr>
            <w:r w:rsidRPr="008D5947">
              <w:rPr>
                <w:rFonts w:eastAsia="Times New Roman" w:cs="Arial"/>
                <w:color w:val="00B050"/>
              </w:rPr>
              <w:t>Yes – via Tanners Lane which is a narrow road with access via difficult junctions at both ends. Noting that detailed highways assessment would be required</w:t>
            </w:r>
            <w:r w:rsidR="003E2ED0">
              <w:rPr>
                <w:rFonts w:eastAsia="Times New Roman" w:cs="Arial"/>
                <w:color w:val="00B050"/>
              </w:rPr>
              <w:t>.</w:t>
            </w:r>
          </w:p>
        </w:tc>
      </w:tr>
      <w:tr w:rsidR="00B65323" w:rsidRPr="008D5947" w14:paraId="1101C02C" w14:textId="77777777" w:rsidTr="00033570">
        <w:trPr>
          <w:cantSplit/>
          <w:trHeight w:val="2875"/>
        </w:trPr>
        <w:tc>
          <w:tcPr>
            <w:tcW w:w="2208" w:type="pct"/>
            <w:vAlign w:val="center"/>
          </w:tcPr>
          <w:p w14:paraId="212F6BA5"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there existing pedestrian/cycle access, or potential to create pedestrian/cycle access to the site?</w:t>
            </w:r>
          </w:p>
          <w:p w14:paraId="334150FD" w14:textId="77777777" w:rsidR="00B65323" w:rsidRPr="008D5947" w:rsidRDefault="00B65323" w:rsidP="00033570">
            <w:pPr>
              <w:pStyle w:val="PlainText"/>
              <w:rPr>
                <w:rFonts w:ascii="Arial" w:eastAsia="Times New Roman" w:hAnsi="Arial" w:cs="Arial"/>
                <w:sz w:val="24"/>
                <w:szCs w:val="24"/>
              </w:rPr>
            </w:pPr>
          </w:p>
          <w:p w14:paraId="6BCCCEA7"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Pedestrian?</w:t>
            </w:r>
          </w:p>
          <w:p w14:paraId="2B20C73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FF0000"/>
                <w:sz w:val="24"/>
                <w:szCs w:val="24"/>
              </w:rPr>
              <w:t xml:space="preserve"> </w:t>
            </w:r>
            <w:r w:rsidRPr="008D5947">
              <w:rPr>
                <w:rFonts w:ascii="Arial" w:eastAsia="Times New Roman" w:hAnsi="Arial" w:cs="Arial"/>
                <w:color w:val="E97132" w:themeColor="accent2"/>
                <w:sz w:val="24"/>
                <w:szCs w:val="24"/>
              </w:rPr>
              <w:t>No</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Unknown</w:t>
            </w:r>
          </w:p>
          <w:p w14:paraId="23876E10" w14:textId="77777777" w:rsidR="00B65323" w:rsidRPr="008D5947" w:rsidRDefault="00B65323" w:rsidP="00033570">
            <w:pPr>
              <w:pStyle w:val="PlainText"/>
              <w:rPr>
                <w:rFonts w:ascii="Arial" w:eastAsia="Times New Roman" w:hAnsi="Arial" w:cs="Arial"/>
                <w:sz w:val="24"/>
                <w:szCs w:val="24"/>
              </w:rPr>
            </w:pPr>
          </w:p>
          <w:p w14:paraId="1D961090"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Cycle?</w:t>
            </w:r>
          </w:p>
          <w:p w14:paraId="2106395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No</w:t>
            </w:r>
            <w:r w:rsidRPr="008D5947">
              <w:rPr>
                <w:rFonts w:ascii="Arial" w:eastAsia="Times New Roman" w:hAnsi="Arial" w:cs="Arial"/>
                <w:sz w:val="24"/>
                <w:szCs w:val="24"/>
              </w:rPr>
              <w:t xml:space="preserve"> / Unknow</w:t>
            </w:r>
          </w:p>
        </w:tc>
        <w:tc>
          <w:tcPr>
            <w:tcW w:w="2792" w:type="pct"/>
            <w:vAlign w:val="center"/>
          </w:tcPr>
          <w:p w14:paraId="06D3381F" w14:textId="77777777" w:rsidR="00B65323" w:rsidRPr="008D5947" w:rsidRDefault="00B65323" w:rsidP="00033570">
            <w:pPr>
              <w:spacing w:line="276" w:lineRule="auto"/>
              <w:rPr>
                <w:rFonts w:eastAsia="Times New Roman" w:cs="Arial"/>
                <w:color w:val="00B050"/>
              </w:rPr>
            </w:pPr>
          </w:p>
          <w:p w14:paraId="701CAB7D" w14:textId="77777777" w:rsidR="00B65323" w:rsidRPr="008D5947" w:rsidRDefault="00B65323" w:rsidP="00033570">
            <w:pPr>
              <w:spacing w:line="276" w:lineRule="auto"/>
              <w:rPr>
                <w:rFonts w:eastAsia="Times New Roman" w:cs="Arial"/>
                <w:color w:val="00B050"/>
              </w:rPr>
            </w:pPr>
          </w:p>
          <w:p w14:paraId="16EBDD63" w14:textId="77777777" w:rsidR="00B65323" w:rsidRPr="008D5947" w:rsidRDefault="00B65323" w:rsidP="00033570">
            <w:pPr>
              <w:spacing w:line="276" w:lineRule="auto"/>
              <w:rPr>
                <w:rFonts w:eastAsia="Times New Roman" w:cs="Arial"/>
                <w:color w:val="00B050"/>
              </w:rPr>
            </w:pPr>
          </w:p>
          <w:p w14:paraId="7198E5EB" w14:textId="77777777" w:rsidR="00B65323" w:rsidRPr="008D5947" w:rsidRDefault="00B65323" w:rsidP="00033570">
            <w:pPr>
              <w:spacing w:line="276" w:lineRule="auto"/>
              <w:rPr>
                <w:rFonts w:eastAsia="Times New Roman" w:cs="Arial"/>
                <w:color w:val="00B050"/>
              </w:rPr>
            </w:pPr>
            <w:r w:rsidRPr="008D5947">
              <w:rPr>
                <w:rFonts w:eastAsia="Times New Roman" w:cs="Arial"/>
                <w:color w:val="00B050"/>
              </w:rPr>
              <w:t>Yes</w:t>
            </w:r>
          </w:p>
          <w:p w14:paraId="11B9691A" w14:textId="77777777" w:rsidR="00B65323" w:rsidRPr="008D5947" w:rsidRDefault="00B65323" w:rsidP="00033570">
            <w:pPr>
              <w:spacing w:line="276" w:lineRule="auto"/>
              <w:rPr>
                <w:rFonts w:eastAsia="Times New Roman" w:cs="Arial"/>
                <w:color w:val="00B050"/>
              </w:rPr>
            </w:pPr>
            <w:r w:rsidRPr="008D5947">
              <w:rPr>
                <w:rFonts w:eastAsia="Times New Roman" w:cs="Arial"/>
                <w:color w:val="00B050"/>
              </w:rPr>
              <w:t>Yes</w:t>
            </w:r>
          </w:p>
        </w:tc>
      </w:tr>
      <w:tr w:rsidR="00B65323" w:rsidRPr="008D5947" w14:paraId="61D5EFAE" w14:textId="77777777" w:rsidTr="00033570">
        <w:trPr>
          <w:cantSplit/>
        </w:trPr>
        <w:tc>
          <w:tcPr>
            <w:tcW w:w="2208" w:type="pct"/>
            <w:vAlign w:val="center"/>
          </w:tcPr>
          <w:p w14:paraId="0B36148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known Tree Preservation Orders on the site?</w:t>
            </w:r>
          </w:p>
          <w:p w14:paraId="34BE4FE4"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tc>
        <w:tc>
          <w:tcPr>
            <w:tcW w:w="2792" w:type="pct"/>
            <w:vAlign w:val="center"/>
          </w:tcPr>
          <w:p w14:paraId="040BB74C" w14:textId="3FDC065B" w:rsidR="00B65323" w:rsidRPr="008D5947" w:rsidRDefault="00B65323" w:rsidP="00033570">
            <w:pPr>
              <w:spacing w:line="276" w:lineRule="auto"/>
              <w:rPr>
                <w:rFonts w:eastAsia="Times New Roman" w:cs="Arial"/>
                <w:color w:val="00B050"/>
              </w:rPr>
            </w:pPr>
            <w:r w:rsidRPr="008D5947">
              <w:rPr>
                <w:rFonts w:eastAsia="Times New Roman" w:cs="Arial"/>
                <w:color w:val="00B050"/>
              </w:rPr>
              <w:t>No</w:t>
            </w:r>
            <w:r w:rsidR="00375158" w:rsidRPr="008D5947">
              <w:rPr>
                <w:rStyle w:val="FootnoteReference"/>
                <w:rFonts w:eastAsia="Times New Roman" w:cs="Arial"/>
                <w:color w:val="00B050"/>
              </w:rPr>
              <w:footnoteReference w:id="19"/>
            </w:r>
          </w:p>
          <w:p w14:paraId="50838D70" w14:textId="77777777" w:rsidR="00B65323" w:rsidRPr="008D5947" w:rsidRDefault="00B65323" w:rsidP="00033570">
            <w:pPr>
              <w:spacing w:line="276" w:lineRule="auto"/>
              <w:rPr>
                <w:rFonts w:cs="Arial"/>
                <w:color w:val="00B050"/>
                <w:sz w:val="22"/>
              </w:rPr>
            </w:pPr>
          </w:p>
        </w:tc>
      </w:tr>
      <w:tr w:rsidR="00B65323" w:rsidRPr="008D5947" w14:paraId="13F063CC" w14:textId="77777777" w:rsidTr="00033570">
        <w:trPr>
          <w:cantSplit/>
        </w:trPr>
        <w:tc>
          <w:tcPr>
            <w:tcW w:w="2208" w:type="pct"/>
            <w:vAlign w:val="center"/>
          </w:tcPr>
          <w:p w14:paraId="6758D8ED" w14:textId="2E583ABB"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veteran/ancient or other significant trees within or adjacent to the site?</w:t>
            </w:r>
            <w:r w:rsidR="000E1526">
              <w:rPr>
                <w:rFonts w:ascii="Arial" w:eastAsia="Times New Roman" w:hAnsi="Arial" w:cs="Arial"/>
                <w:sz w:val="24"/>
                <w:szCs w:val="24"/>
              </w:rPr>
              <w:t xml:space="preserve"> </w:t>
            </w:r>
            <w:r w:rsidRPr="008D5947">
              <w:rPr>
                <w:rFonts w:ascii="Arial" w:eastAsia="Times New Roman" w:hAnsi="Arial" w:cs="Arial"/>
                <w:sz w:val="24"/>
                <w:szCs w:val="24"/>
              </w:rPr>
              <w:t>Are they owned by third parties?</w:t>
            </w:r>
          </w:p>
          <w:p w14:paraId="5686D975" w14:textId="77777777" w:rsidR="00B65323" w:rsidRPr="008D5947" w:rsidRDefault="00B65323" w:rsidP="00033570">
            <w:pPr>
              <w:pStyle w:val="PlainText"/>
              <w:rPr>
                <w:rFonts w:ascii="Arial" w:eastAsia="Times New Roman" w:hAnsi="Arial" w:cs="Arial"/>
                <w:sz w:val="24"/>
                <w:szCs w:val="24"/>
              </w:rPr>
            </w:pPr>
          </w:p>
          <w:p w14:paraId="0E5143C9" w14:textId="51B17E9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Significant trees?</w:t>
            </w:r>
            <w:r w:rsidR="000E1526">
              <w:rPr>
                <w:rFonts w:ascii="Arial" w:eastAsia="Times New Roman" w:hAnsi="Arial" w:cs="Arial"/>
                <w:sz w:val="24"/>
                <w:szCs w:val="24"/>
              </w:rPr>
              <w:t xml:space="preserve"> </w:t>
            </w:r>
          </w:p>
          <w:p w14:paraId="5EA2272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within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Yes, adjacent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p w14:paraId="0DC5A2D2" w14:textId="77777777" w:rsidR="00B65323" w:rsidRPr="008D5947" w:rsidRDefault="00B65323" w:rsidP="00033570">
            <w:pPr>
              <w:pStyle w:val="PlainText"/>
              <w:rPr>
                <w:rFonts w:ascii="Arial" w:eastAsia="Times New Roman" w:hAnsi="Arial" w:cs="Arial"/>
                <w:sz w:val="24"/>
                <w:szCs w:val="24"/>
              </w:rPr>
            </w:pPr>
          </w:p>
          <w:p w14:paraId="720411FA"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Potentially veteran or ancient trees present?</w:t>
            </w:r>
          </w:p>
          <w:p w14:paraId="21328CC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within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Yes, adjacent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p w14:paraId="2B503405" w14:textId="77777777" w:rsidR="00B65323" w:rsidRPr="008D5947" w:rsidRDefault="00B65323" w:rsidP="00033570">
            <w:pPr>
              <w:pStyle w:val="PlainText"/>
              <w:rPr>
                <w:rFonts w:ascii="Arial" w:eastAsia="Times New Roman" w:hAnsi="Arial" w:cs="Arial"/>
                <w:sz w:val="24"/>
                <w:szCs w:val="24"/>
              </w:rPr>
            </w:pPr>
          </w:p>
          <w:p w14:paraId="3EE8695A"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Owned by third parties?</w:t>
            </w:r>
          </w:p>
          <w:p w14:paraId="751E6ABF"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tc>
        <w:tc>
          <w:tcPr>
            <w:tcW w:w="2792" w:type="pct"/>
            <w:vAlign w:val="center"/>
          </w:tcPr>
          <w:p w14:paraId="2AF22569" w14:textId="77777777" w:rsidR="00B65323" w:rsidRPr="008D5947" w:rsidRDefault="00B65323" w:rsidP="00033570">
            <w:pPr>
              <w:spacing w:line="276" w:lineRule="auto"/>
              <w:rPr>
                <w:rFonts w:cs="Arial"/>
                <w:sz w:val="22"/>
              </w:rPr>
            </w:pPr>
            <w:r w:rsidRPr="008D5947">
              <w:rPr>
                <w:rFonts w:cs="Arial"/>
                <w:noProof/>
                <w:sz w:val="22"/>
              </w:rPr>
              <w:drawing>
                <wp:inline distT="0" distB="0" distL="0" distR="0" wp14:anchorId="4983E990" wp14:editId="06FA0D6E">
                  <wp:extent cx="2448864" cy="1427374"/>
                  <wp:effectExtent l="0" t="0" r="2540" b="0"/>
                  <wp:docPr id="610789229" name="Picture 1"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89229" name="Picture 1" descr="A close-up of a map&#10;&#10;AI-generated content may be incorrect."/>
                          <pic:cNvPicPr/>
                        </pic:nvPicPr>
                        <pic:blipFill>
                          <a:blip r:embed="rId29"/>
                          <a:stretch>
                            <a:fillRect/>
                          </a:stretch>
                        </pic:blipFill>
                        <pic:spPr>
                          <a:xfrm>
                            <a:off x="0" y="0"/>
                            <a:ext cx="2579524" cy="1503532"/>
                          </a:xfrm>
                          <a:prstGeom prst="rect">
                            <a:avLst/>
                          </a:prstGeom>
                        </pic:spPr>
                      </pic:pic>
                    </a:graphicData>
                  </a:graphic>
                </wp:inline>
              </w:drawing>
            </w:r>
          </w:p>
          <w:p w14:paraId="269208EF" w14:textId="77777777" w:rsidR="00B65323" w:rsidRPr="008D5947" w:rsidRDefault="00B65323" w:rsidP="00033570">
            <w:pPr>
              <w:spacing w:line="276" w:lineRule="auto"/>
              <w:rPr>
                <w:rFonts w:eastAsia="Times New Roman" w:cs="Arial"/>
                <w:color w:val="00B050"/>
              </w:rPr>
            </w:pPr>
            <w:r w:rsidRPr="008D5947">
              <w:rPr>
                <w:rFonts w:eastAsia="Times New Roman" w:cs="Arial"/>
                <w:color w:val="00B050"/>
              </w:rPr>
              <w:t>No</w:t>
            </w:r>
            <w:r w:rsidRPr="008D5947">
              <w:rPr>
                <w:rStyle w:val="FootnoteReference"/>
                <w:rFonts w:eastAsia="Times New Roman" w:cs="Arial"/>
                <w:color w:val="00B050"/>
              </w:rPr>
              <w:footnoteReference w:id="20"/>
            </w:r>
          </w:p>
          <w:p w14:paraId="4B6D7FDB" w14:textId="77777777" w:rsidR="00B65323" w:rsidRPr="008D5947" w:rsidRDefault="00B65323" w:rsidP="00033570">
            <w:pPr>
              <w:spacing w:line="276" w:lineRule="auto"/>
              <w:rPr>
                <w:rFonts w:eastAsia="Times New Roman" w:cs="Arial"/>
                <w:color w:val="00B050"/>
              </w:rPr>
            </w:pPr>
            <w:r w:rsidRPr="008D5947">
              <w:rPr>
                <w:rFonts w:eastAsia="Times New Roman" w:cs="Arial"/>
                <w:color w:val="00B050"/>
              </w:rPr>
              <w:t>No</w:t>
            </w:r>
          </w:p>
          <w:p w14:paraId="42CED5E4" w14:textId="77777777" w:rsidR="00B65323" w:rsidRPr="008D5947" w:rsidRDefault="00B65323" w:rsidP="00033570">
            <w:pPr>
              <w:spacing w:line="276" w:lineRule="auto"/>
              <w:rPr>
                <w:rFonts w:cs="Arial"/>
                <w:sz w:val="22"/>
              </w:rPr>
            </w:pPr>
            <w:r w:rsidRPr="008D5947">
              <w:rPr>
                <w:rFonts w:eastAsia="Times New Roman" w:cs="Arial"/>
                <w:color w:val="00B050"/>
              </w:rPr>
              <w:t>No</w:t>
            </w:r>
          </w:p>
        </w:tc>
      </w:tr>
      <w:tr w:rsidR="00B65323" w:rsidRPr="008D5947" w14:paraId="50D11FA7" w14:textId="77777777" w:rsidTr="00033570">
        <w:trPr>
          <w:cantSplit/>
        </w:trPr>
        <w:tc>
          <w:tcPr>
            <w:tcW w:w="2208" w:type="pct"/>
            <w:vAlign w:val="center"/>
          </w:tcPr>
          <w:p w14:paraId="0831460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Are there any Public Rights of Way (PRoW) crossing the site?</w:t>
            </w:r>
          </w:p>
          <w:p w14:paraId="655847D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92" w:type="pct"/>
            <w:vAlign w:val="center"/>
          </w:tcPr>
          <w:p w14:paraId="06C9FAE0" w14:textId="77777777" w:rsidR="00B65323" w:rsidRPr="008D5947" w:rsidRDefault="00B65323" w:rsidP="00033570">
            <w:pPr>
              <w:spacing w:line="276" w:lineRule="auto"/>
              <w:rPr>
                <w:rFonts w:cs="Arial"/>
                <w:sz w:val="22"/>
              </w:rPr>
            </w:pPr>
            <w:r w:rsidRPr="008D5947">
              <w:rPr>
                <w:noProof/>
              </w:rPr>
              <w:drawing>
                <wp:inline distT="0" distB="0" distL="0" distR="0" wp14:anchorId="06F54008" wp14:editId="41E1E584">
                  <wp:extent cx="3431443" cy="2475688"/>
                  <wp:effectExtent l="0" t="0" r="0" b="1270"/>
                  <wp:docPr id="224395335"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95335" name="Picture 1" descr="A map of a town&#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31443" cy="2475688"/>
                          </a:xfrm>
                          <a:prstGeom prst="rect">
                            <a:avLst/>
                          </a:prstGeom>
                        </pic:spPr>
                      </pic:pic>
                    </a:graphicData>
                  </a:graphic>
                </wp:inline>
              </w:drawing>
            </w:r>
            <w:r w:rsidRPr="008D5947">
              <w:rPr>
                <w:noProof/>
              </w:rPr>
              <w:t xml:space="preserve"> </w:t>
            </w:r>
            <w:r w:rsidRPr="008D5947">
              <w:rPr>
                <w:noProof/>
              </w:rPr>
              <w:drawing>
                <wp:inline distT="0" distB="0" distL="0" distR="0" wp14:anchorId="463DCDB9" wp14:editId="122EC768">
                  <wp:extent cx="3733800" cy="2857500"/>
                  <wp:effectExtent l="0" t="0" r="0" b="0"/>
                  <wp:docPr id="74992548" name="Picture 1" descr="A map with text and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2548" name="Picture 1" descr="A map with text and a route&#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3733800" cy="2857500"/>
                          </a:xfrm>
                          <a:prstGeom prst="rect">
                            <a:avLst/>
                          </a:prstGeom>
                        </pic:spPr>
                      </pic:pic>
                    </a:graphicData>
                  </a:graphic>
                </wp:inline>
              </w:drawing>
            </w:r>
          </w:p>
          <w:p w14:paraId="0DAA1415" w14:textId="77777777" w:rsidR="00B65323" w:rsidRPr="008D5947" w:rsidRDefault="00B65323" w:rsidP="00033570">
            <w:pPr>
              <w:spacing w:line="276" w:lineRule="auto"/>
              <w:rPr>
                <w:rFonts w:cs="Arial"/>
                <w:color w:val="FF0000"/>
                <w:sz w:val="22"/>
              </w:rPr>
            </w:pPr>
            <w:r w:rsidRPr="008D5947">
              <w:rPr>
                <w:rFonts w:cs="Arial"/>
                <w:color w:val="FF0000"/>
                <w:sz w:val="22"/>
              </w:rPr>
              <w:t>Yes. SHRE 24. However, none through proposed development.</w:t>
            </w:r>
          </w:p>
        </w:tc>
      </w:tr>
      <w:tr w:rsidR="00B65323" w:rsidRPr="008D5947" w14:paraId="57FFA04A" w14:textId="77777777" w:rsidTr="00033570">
        <w:trPr>
          <w:cantSplit/>
        </w:trPr>
        <w:tc>
          <w:tcPr>
            <w:tcW w:w="2208" w:type="pct"/>
            <w:vAlign w:val="center"/>
          </w:tcPr>
          <w:p w14:paraId="01B8221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likely to be affected by ground contamination?</w:t>
            </w:r>
          </w:p>
          <w:p w14:paraId="1000665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92" w:type="pct"/>
            <w:vAlign w:val="center"/>
          </w:tcPr>
          <w:p w14:paraId="7A638C05" w14:textId="77777777" w:rsidR="00B65323" w:rsidRPr="008D5947" w:rsidRDefault="00B65323" w:rsidP="00033570">
            <w:pPr>
              <w:spacing w:line="276" w:lineRule="auto"/>
              <w:rPr>
                <w:rFonts w:cs="Arial"/>
                <w:sz w:val="22"/>
              </w:rPr>
            </w:pPr>
            <w:r w:rsidRPr="008D5947">
              <w:rPr>
                <w:rFonts w:eastAsia="Times New Roman" w:cs="Arial"/>
                <w:color w:val="00B050"/>
              </w:rPr>
              <w:t>No</w:t>
            </w:r>
          </w:p>
        </w:tc>
      </w:tr>
      <w:tr w:rsidR="00B65323" w:rsidRPr="008D5947" w14:paraId="44B8A5D0" w14:textId="77777777" w:rsidTr="00033570">
        <w:trPr>
          <w:cantSplit/>
        </w:trPr>
        <w:tc>
          <w:tcPr>
            <w:tcW w:w="2208" w:type="pct"/>
            <w:vAlign w:val="center"/>
          </w:tcPr>
          <w:p w14:paraId="04B5161F"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there any utilities infrastructure crossing the site i.e. power lines/pipe lines, or is the site in close proximity to hazardous installations?</w:t>
            </w:r>
          </w:p>
          <w:p w14:paraId="321E5192"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92" w:type="pct"/>
            <w:vAlign w:val="center"/>
          </w:tcPr>
          <w:p w14:paraId="502C0B41" w14:textId="77777777" w:rsidR="00B65323" w:rsidRPr="008D5947" w:rsidRDefault="00B65323" w:rsidP="00033570">
            <w:pPr>
              <w:spacing w:line="276" w:lineRule="auto"/>
              <w:rPr>
                <w:rFonts w:eastAsia="Times New Roman" w:cs="Arial"/>
                <w:color w:val="FF0000"/>
              </w:rPr>
            </w:pPr>
            <w:r w:rsidRPr="008D5947">
              <w:rPr>
                <w:rFonts w:eastAsia="Times New Roman" w:cs="Arial"/>
                <w:color w:val="FF0000"/>
              </w:rPr>
              <w:t>Yes. Powerlines</w:t>
            </w:r>
          </w:p>
        </w:tc>
      </w:tr>
      <w:tr w:rsidR="00B65323" w:rsidRPr="008D5947" w14:paraId="41CB47EF" w14:textId="77777777" w:rsidTr="00033570">
        <w:trPr>
          <w:cantSplit/>
        </w:trPr>
        <w:tc>
          <w:tcPr>
            <w:tcW w:w="2208" w:type="pct"/>
            <w:vAlign w:val="center"/>
          </w:tcPr>
          <w:p w14:paraId="7ABDF74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 xml:space="preserve">Would development of the site result in a loss of social, amenity or community value? </w:t>
            </w:r>
          </w:p>
          <w:p w14:paraId="64C51D89"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92" w:type="pct"/>
            <w:vAlign w:val="center"/>
          </w:tcPr>
          <w:p w14:paraId="790B056E" w14:textId="77777777" w:rsidR="00B65323" w:rsidRPr="008D5947" w:rsidRDefault="00B65323" w:rsidP="00033570">
            <w:pPr>
              <w:spacing w:line="276" w:lineRule="auto"/>
            </w:pPr>
            <w:r w:rsidRPr="008D5947">
              <w:rPr>
                <w:rFonts w:eastAsia="Times New Roman" w:cs="Arial"/>
                <w:color w:val="E97132" w:themeColor="accent2"/>
              </w:rPr>
              <w:t>Yes</w:t>
            </w:r>
            <w:r w:rsidRPr="008D5947">
              <w:t xml:space="preserve"> </w:t>
            </w:r>
          </w:p>
          <w:p w14:paraId="36DC460C" w14:textId="77777777" w:rsidR="00B65323" w:rsidRPr="008D5947" w:rsidRDefault="00B65323" w:rsidP="00033570">
            <w:pPr>
              <w:spacing w:line="276" w:lineRule="auto"/>
              <w:rPr>
                <w:rFonts w:eastAsia="Times New Roman" w:cs="Arial"/>
                <w:color w:val="E97132" w:themeColor="accent2"/>
              </w:rPr>
            </w:pPr>
            <w:r w:rsidRPr="008D5947">
              <w:rPr>
                <w:rFonts w:eastAsia="Times New Roman" w:cs="Arial"/>
                <w:color w:val="E97132" w:themeColor="accent2"/>
              </w:rPr>
              <w:t>Upper reaches of this open ground form an important view both across the site into the village and from points within the village .</w:t>
            </w:r>
          </w:p>
          <w:p w14:paraId="3B780237" w14:textId="5CB65D9F" w:rsidR="00B65323" w:rsidRPr="008D5947" w:rsidRDefault="00B65323" w:rsidP="00033570">
            <w:pPr>
              <w:spacing w:line="276" w:lineRule="auto"/>
              <w:rPr>
                <w:rFonts w:eastAsia="Times New Roman" w:cs="Arial"/>
                <w:color w:val="E97132" w:themeColor="accent2"/>
              </w:rPr>
            </w:pPr>
            <w:r w:rsidRPr="008D5947">
              <w:rPr>
                <w:rFonts w:eastAsia="Times New Roman" w:cs="Arial"/>
                <w:color w:val="E97132" w:themeColor="accent2"/>
              </w:rPr>
              <w:t>Potential – loss of B</w:t>
            </w:r>
            <w:r w:rsidR="003E2ED0">
              <w:rPr>
                <w:rFonts w:eastAsia="Times New Roman" w:cs="Arial"/>
                <w:color w:val="E97132" w:themeColor="accent2"/>
              </w:rPr>
              <w:t xml:space="preserve">est </w:t>
            </w:r>
            <w:r w:rsidRPr="008D5947">
              <w:rPr>
                <w:rFonts w:eastAsia="Times New Roman" w:cs="Arial"/>
                <w:color w:val="E97132" w:themeColor="accent2"/>
              </w:rPr>
              <w:t>M</w:t>
            </w:r>
            <w:r w:rsidR="003E2ED0">
              <w:rPr>
                <w:rFonts w:eastAsia="Times New Roman" w:cs="Arial"/>
                <w:color w:val="E97132" w:themeColor="accent2"/>
              </w:rPr>
              <w:t xml:space="preserve">ost </w:t>
            </w:r>
            <w:r w:rsidRPr="008D5947">
              <w:rPr>
                <w:rFonts w:eastAsia="Times New Roman" w:cs="Arial"/>
                <w:color w:val="E97132" w:themeColor="accent2"/>
              </w:rPr>
              <w:t>V</w:t>
            </w:r>
            <w:r w:rsidR="003E2ED0">
              <w:rPr>
                <w:rFonts w:eastAsia="Times New Roman" w:cs="Arial"/>
                <w:color w:val="E97132" w:themeColor="accent2"/>
              </w:rPr>
              <w:t>aluable</w:t>
            </w:r>
            <w:r w:rsidRPr="008D5947">
              <w:rPr>
                <w:rFonts w:eastAsia="Times New Roman" w:cs="Arial"/>
                <w:color w:val="E97132" w:themeColor="accent2"/>
              </w:rPr>
              <w:t xml:space="preserve"> agricultural land. </w:t>
            </w:r>
          </w:p>
          <w:p w14:paraId="05F9D93E" w14:textId="77777777" w:rsidR="00B65323" w:rsidRPr="008D5947" w:rsidRDefault="00B65323" w:rsidP="00033570">
            <w:pPr>
              <w:spacing w:line="276" w:lineRule="auto"/>
              <w:rPr>
                <w:rFonts w:eastAsia="Times New Roman" w:cs="Arial"/>
                <w:color w:val="E97132" w:themeColor="accent2"/>
              </w:rPr>
            </w:pPr>
            <w:r w:rsidRPr="008D5947">
              <w:rPr>
                <w:rFonts w:eastAsia="Times New Roman" w:cs="Arial"/>
                <w:color w:val="E97132" w:themeColor="accent2"/>
              </w:rPr>
              <w:t>GUL National Charity uses most of the upper area of the site for grazing.</w:t>
            </w:r>
          </w:p>
          <w:p w14:paraId="5D0FCA28" w14:textId="77777777" w:rsidR="00B65323" w:rsidRPr="008D5947" w:rsidRDefault="00B65323" w:rsidP="00033570">
            <w:pPr>
              <w:spacing w:line="276" w:lineRule="auto"/>
              <w:rPr>
                <w:rFonts w:eastAsia="Times New Roman" w:cs="Arial"/>
                <w:color w:val="000000" w:themeColor="text1"/>
                <w:sz w:val="22"/>
              </w:rPr>
            </w:pPr>
            <w:r w:rsidRPr="008D5947">
              <w:rPr>
                <w:rFonts w:eastAsia="Times New Roman" w:cs="Arial"/>
                <w:color w:val="000000" w:themeColor="text1"/>
              </w:rPr>
              <w:t>Subject to Key View Report.</w:t>
            </w:r>
          </w:p>
        </w:tc>
      </w:tr>
    </w:tbl>
    <w:p w14:paraId="0B258B88" w14:textId="77777777" w:rsidR="00203A75" w:rsidRPr="008D5947" w:rsidRDefault="00203A75" w:rsidP="00203A75"/>
    <w:p w14:paraId="682762AC" w14:textId="0899B0F0" w:rsidR="00B65323" w:rsidRPr="008D5947" w:rsidRDefault="00B65323" w:rsidP="00B65323">
      <w:pPr>
        <w:pStyle w:val="Heading4"/>
      </w:pPr>
      <w:r w:rsidRPr="008D5947">
        <w:t>Accessibility</w:t>
      </w:r>
    </w:p>
    <w:tbl>
      <w:tblPr>
        <w:tblW w:w="6218"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850"/>
        <w:gridCol w:w="1841"/>
        <w:gridCol w:w="45"/>
        <w:gridCol w:w="7464"/>
      </w:tblGrid>
      <w:tr w:rsidR="00B65323" w:rsidRPr="008D5947" w14:paraId="013E1106" w14:textId="77777777" w:rsidTr="00033570">
        <w:trPr>
          <w:cantSplit/>
          <w:tblHeader/>
        </w:trPr>
        <w:tc>
          <w:tcPr>
            <w:tcW w:w="1668" w:type="pct"/>
            <w:gridSpan w:val="3"/>
            <w:shd w:val="clear" w:color="auto" w:fill="00B1BB"/>
            <w:vAlign w:val="center"/>
          </w:tcPr>
          <w:p w14:paraId="4A014C28" w14:textId="77777777" w:rsidR="00B65323" w:rsidRPr="008D5947" w:rsidRDefault="00B65323" w:rsidP="00033570">
            <w:pPr>
              <w:pStyle w:val="PlainText"/>
              <w:spacing w:line="360" w:lineRule="auto"/>
              <w:rPr>
                <w:rFonts w:ascii="Arial" w:hAnsi="Arial" w:cs="Arial"/>
                <w:bCs/>
                <w:color w:val="FFFFFF" w:themeColor="background1"/>
                <w:sz w:val="24"/>
                <w:szCs w:val="24"/>
              </w:rPr>
            </w:pPr>
            <w:r w:rsidRPr="008D5947">
              <w:rPr>
                <w:rFonts w:ascii="Arial" w:hAnsi="Arial" w:cs="Arial"/>
                <w:bCs/>
                <w:color w:val="FFFFFF" w:themeColor="background1"/>
                <w:sz w:val="24"/>
                <w:szCs w:val="24"/>
              </w:rPr>
              <w:t>Factor</w:t>
            </w:r>
          </w:p>
        </w:tc>
        <w:tc>
          <w:tcPr>
            <w:tcW w:w="3332" w:type="pct"/>
            <w:shd w:val="clear" w:color="auto" w:fill="00B1BB"/>
            <w:vAlign w:val="center"/>
          </w:tcPr>
          <w:p w14:paraId="2ED3750C" w14:textId="77777777" w:rsidR="00B65323" w:rsidRPr="008D5947" w:rsidRDefault="00B65323" w:rsidP="00033570">
            <w:pPr>
              <w:pStyle w:val="PlainText"/>
              <w:spacing w:line="360" w:lineRule="auto"/>
              <w:rPr>
                <w:rFonts w:ascii="Arial" w:hAnsi="Arial" w:cs="Arial"/>
                <w:bCs/>
                <w:color w:val="FFFFFF" w:themeColor="background1"/>
                <w:sz w:val="24"/>
                <w:szCs w:val="24"/>
              </w:rPr>
            </w:pPr>
            <w:r w:rsidRPr="008D5947">
              <w:rPr>
                <w:rFonts w:ascii="Arial" w:hAnsi="Arial" w:cs="Arial"/>
                <w:bCs/>
                <w:color w:val="FFFFFF" w:themeColor="background1"/>
                <w:sz w:val="24"/>
                <w:szCs w:val="24"/>
              </w:rPr>
              <w:t>Guidance</w:t>
            </w:r>
          </w:p>
        </w:tc>
      </w:tr>
      <w:tr w:rsidR="00B65323" w:rsidRPr="008D5947" w14:paraId="6F348B47" w14:textId="77777777" w:rsidTr="00033570">
        <w:trPr>
          <w:cantSplit/>
        </w:trPr>
        <w:tc>
          <w:tcPr>
            <w:tcW w:w="5000" w:type="pct"/>
            <w:gridSpan w:val="4"/>
            <w:vAlign w:val="center"/>
          </w:tcPr>
          <w:p w14:paraId="451FC77B" w14:textId="6C85B2F4" w:rsidR="00B65323" w:rsidRPr="008D5947" w:rsidRDefault="00B65323" w:rsidP="00033570">
            <w:pPr>
              <w:rPr>
                <w:rFonts w:cs="Arial"/>
              </w:rPr>
            </w:pPr>
            <w:r w:rsidRPr="008D5947">
              <w:rPr>
                <w:rFonts w:eastAsia="Times New Roman" w:cs="Arial"/>
              </w:rPr>
              <w:t>Distances to community facilities and services should be measured using walking routes from the centre of each site to each facility. Additional facilities can be added to the list.</w:t>
            </w:r>
            <w:r w:rsidR="000E1526">
              <w:rPr>
                <w:rFonts w:eastAsia="Times New Roman" w:cs="Arial"/>
              </w:rPr>
              <w:t xml:space="preserve"> </w:t>
            </w:r>
            <w:r w:rsidRPr="008D5947">
              <w:rPr>
                <w:rFonts w:eastAsia="Times New Roman" w:cs="Arial"/>
              </w:rPr>
              <w:t xml:space="preserve">The distances are based on the assumption that 400m is equal to approximately 5 minutes’ walk. This can be measured using </w:t>
            </w:r>
            <w:hyperlink r:id="rId32" w:history="1">
              <w:r w:rsidRPr="008D5947">
                <w:rPr>
                  <w:rStyle w:val="LinkChar"/>
                  <w:rFonts w:cs="Arial"/>
                  <w:szCs w:val="24"/>
                </w:rPr>
                <w:t>Google Maps</w:t>
              </w:r>
            </w:hyperlink>
            <w:r w:rsidRPr="008D5947">
              <w:rPr>
                <w:rFonts w:eastAsia="Times New Roman" w:cs="Arial"/>
              </w:rPr>
              <w:t xml:space="preserve">: </w:t>
            </w:r>
            <w:r w:rsidRPr="008D5947">
              <w:rPr>
                <w:rFonts w:eastAsia="Times New Roman" w:cs="Arial"/>
              </w:rPr>
              <w:br/>
            </w:r>
          </w:p>
        </w:tc>
      </w:tr>
      <w:tr w:rsidR="00B65323" w:rsidRPr="008D5947" w14:paraId="711DD848" w14:textId="77777777" w:rsidTr="00033570">
        <w:trPr>
          <w:cantSplit/>
        </w:trPr>
        <w:tc>
          <w:tcPr>
            <w:tcW w:w="826" w:type="pct"/>
          </w:tcPr>
          <w:p w14:paraId="4DD0270A"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What is the distance to the following facilities (measured from the edge of the site)</w:t>
            </w:r>
          </w:p>
        </w:tc>
        <w:tc>
          <w:tcPr>
            <w:tcW w:w="822" w:type="pct"/>
          </w:tcPr>
          <w:p w14:paraId="45769B6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Distance</w:t>
            </w:r>
          </w:p>
          <w:p w14:paraId="7234800D"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(metres)</w:t>
            </w:r>
          </w:p>
        </w:tc>
        <w:tc>
          <w:tcPr>
            <w:tcW w:w="3352" w:type="pct"/>
            <w:gridSpan w:val="2"/>
          </w:tcPr>
          <w:p w14:paraId="6321776B" w14:textId="77777777" w:rsidR="00B65323" w:rsidRPr="008D5947" w:rsidRDefault="00B65323" w:rsidP="00033570">
            <w:pPr>
              <w:pStyle w:val="PlainText"/>
              <w:ind w:right="1422"/>
              <w:rPr>
                <w:rFonts w:ascii="Arial" w:eastAsia="Times New Roman" w:hAnsi="Arial" w:cs="Arial"/>
              </w:rPr>
            </w:pPr>
            <w:r w:rsidRPr="008D5947">
              <w:rPr>
                <w:rFonts w:ascii="Arial" w:eastAsia="Times New Roman" w:hAnsi="Arial" w:cs="Arial"/>
              </w:rPr>
              <w:t>Comments</w:t>
            </w:r>
          </w:p>
          <w:p w14:paraId="15EF3816" w14:textId="77777777" w:rsidR="00B65323" w:rsidRPr="008D5947" w:rsidRDefault="00B65323" w:rsidP="00033570">
            <w:pPr>
              <w:pStyle w:val="PlainText"/>
              <w:rPr>
                <w:rFonts w:ascii="Arial" w:eastAsia="Times New Roman" w:hAnsi="Arial" w:cs="Arial"/>
              </w:rPr>
            </w:pPr>
          </w:p>
          <w:p w14:paraId="15477345" w14:textId="2B60B134" w:rsidR="00B65323" w:rsidRPr="008D5947" w:rsidRDefault="00B65323" w:rsidP="00033570">
            <w:pPr>
              <w:pStyle w:val="PlainText"/>
              <w:ind w:right="464"/>
              <w:rPr>
                <w:rFonts w:ascii="Arial" w:eastAsia="Times New Roman" w:hAnsi="Arial" w:cs="Arial"/>
              </w:rPr>
            </w:pPr>
            <w:r w:rsidRPr="008D5947">
              <w:rPr>
                <w:rFonts w:ascii="Arial" w:eastAsia="Times New Roman" w:hAnsi="Arial" w:cs="Arial"/>
              </w:rPr>
              <w:t>Measured from lower 1/3</w:t>
            </w:r>
            <w:r w:rsidRPr="008D5947">
              <w:rPr>
                <w:rFonts w:ascii="Arial" w:eastAsia="Times New Roman" w:hAnsi="Arial" w:cs="Arial"/>
                <w:vertAlign w:val="superscript"/>
              </w:rPr>
              <w:t>rd</w:t>
            </w:r>
            <w:r w:rsidRPr="008D5947">
              <w:rPr>
                <w:rFonts w:ascii="Arial" w:eastAsia="Times New Roman" w:hAnsi="Arial" w:cs="Arial"/>
              </w:rPr>
              <w:t xml:space="preserve"> of site as development would not aim to fill the site </w:t>
            </w:r>
          </w:p>
        </w:tc>
      </w:tr>
      <w:tr w:rsidR="00B65323" w:rsidRPr="008D5947" w14:paraId="410F0DE3" w14:textId="77777777" w:rsidTr="00033570">
        <w:trPr>
          <w:cantSplit/>
        </w:trPr>
        <w:tc>
          <w:tcPr>
            <w:tcW w:w="826" w:type="pct"/>
          </w:tcPr>
          <w:p w14:paraId="20FF478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Town / local centre / shop</w:t>
            </w:r>
          </w:p>
        </w:tc>
        <w:tc>
          <w:tcPr>
            <w:tcW w:w="822" w:type="pct"/>
            <w:vAlign w:val="center"/>
          </w:tcPr>
          <w:p w14:paraId="7C67EC2B" w14:textId="77777777" w:rsidR="00B65323" w:rsidRPr="008D5947" w:rsidRDefault="00B65323"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39DC1D91" w14:textId="77777777" w:rsidR="00B65323" w:rsidRPr="008D5947" w:rsidRDefault="00B65323"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4C670563" w14:textId="77777777" w:rsidR="00B65323" w:rsidRPr="008D5947" w:rsidRDefault="00B65323"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352" w:type="pct"/>
            <w:gridSpan w:val="2"/>
          </w:tcPr>
          <w:p w14:paraId="27468C45" w14:textId="77777777" w:rsidR="00B65323" w:rsidRPr="008D5947" w:rsidRDefault="00B65323" w:rsidP="00033570">
            <w:pPr>
              <w:pStyle w:val="PlainText"/>
              <w:rPr>
                <w:rFonts w:eastAsia="Times New Roman"/>
                <w:color w:val="FFC000"/>
              </w:rPr>
            </w:pPr>
            <w:r w:rsidRPr="008D5947">
              <w:rPr>
                <w:rFonts w:eastAsia="Times New Roman"/>
                <w:noProof/>
                <w:color w:val="FFC000"/>
              </w:rPr>
              <w:drawing>
                <wp:inline distT="0" distB="0" distL="0" distR="0" wp14:anchorId="36C24DF3" wp14:editId="27A49B14">
                  <wp:extent cx="4294267" cy="4584700"/>
                  <wp:effectExtent l="0" t="0" r="0" b="0"/>
                  <wp:docPr id="18606805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8059" name="Picture 1" descr="A map of a city&#10;&#10;AI-generated content may be incorrect."/>
                          <pic:cNvPicPr/>
                        </pic:nvPicPr>
                        <pic:blipFill>
                          <a:blip r:embed="rId33"/>
                          <a:stretch>
                            <a:fillRect/>
                          </a:stretch>
                        </pic:blipFill>
                        <pic:spPr>
                          <a:xfrm>
                            <a:off x="0" y="0"/>
                            <a:ext cx="4321863" cy="4614162"/>
                          </a:xfrm>
                          <a:prstGeom prst="rect">
                            <a:avLst/>
                          </a:prstGeom>
                        </pic:spPr>
                      </pic:pic>
                    </a:graphicData>
                  </a:graphic>
                </wp:inline>
              </w:drawing>
            </w:r>
            <w:r w:rsidRPr="008D5947">
              <w:rPr>
                <w:rFonts w:eastAsia="Times New Roman"/>
                <w:color w:val="FFC000"/>
              </w:rPr>
              <w:t xml:space="preserve"> </w:t>
            </w:r>
          </w:p>
          <w:p w14:paraId="587FFCB8" w14:textId="0247E83B" w:rsidR="00B65323" w:rsidRPr="008D5947" w:rsidRDefault="00B65323" w:rsidP="00033570">
            <w:pPr>
              <w:pStyle w:val="PlainText"/>
              <w:rPr>
                <w:rFonts w:ascii="Arial" w:eastAsia="Times New Roman" w:hAnsi="Arial" w:cs="Arial"/>
              </w:rPr>
            </w:pPr>
            <w:r w:rsidRPr="008D5947">
              <w:rPr>
                <w:rFonts w:eastAsia="Times New Roman"/>
                <w:color w:val="FFC000"/>
              </w:rPr>
              <w:t>509</w:t>
            </w:r>
            <w:r w:rsidR="000338C3" w:rsidRPr="008D5947">
              <w:rPr>
                <w:rFonts w:eastAsia="Times New Roman"/>
                <w:color w:val="FFC000"/>
              </w:rPr>
              <w:t>m</w:t>
            </w:r>
          </w:p>
        </w:tc>
      </w:tr>
      <w:tr w:rsidR="00B65323" w:rsidRPr="008D5947" w14:paraId="27BF9DDF" w14:textId="77777777" w:rsidTr="00033570">
        <w:trPr>
          <w:cantSplit/>
        </w:trPr>
        <w:tc>
          <w:tcPr>
            <w:tcW w:w="826" w:type="pct"/>
          </w:tcPr>
          <w:p w14:paraId="79949EA5"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Bus /Tram Stop </w:t>
            </w:r>
          </w:p>
        </w:tc>
        <w:tc>
          <w:tcPr>
            <w:tcW w:w="822" w:type="pct"/>
            <w:vAlign w:val="center"/>
          </w:tcPr>
          <w:p w14:paraId="55971055" w14:textId="77777777" w:rsidR="00B65323" w:rsidRPr="008D5947" w:rsidRDefault="00B65323"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1F5A7867" w14:textId="77777777" w:rsidR="00B65323" w:rsidRPr="008D5947" w:rsidRDefault="00B65323"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6CC9D3FE" w14:textId="77777777" w:rsidR="00B65323" w:rsidRPr="008D5947" w:rsidRDefault="00B65323"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352" w:type="pct"/>
            <w:gridSpan w:val="2"/>
          </w:tcPr>
          <w:p w14:paraId="15D6A98B" w14:textId="1D364694" w:rsidR="00B65323" w:rsidRPr="008D5947" w:rsidRDefault="00B65323" w:rsidP="00033570">
            <w:pPr>
              <w:pStyle w:val="BodyText"/>
              <w:rPr>
                <w:rFonts w:eastAsia="Times New Roman"/>
                <w:color w:val="00B050"/>
                <w:lang w:val="en-GB"/>
              </w:rPr>
            </w:pPr>
            <w:r w:rsidRPr="008D5947">
              <w:rPr>
                <w:rFonts w:eastAsia="Times New Roman"/>
                <w:lang w:val="en-GB"/>
              </w:rPr>
              <w:t xml:space="preserve">Adjacent to Co-op. </w:t>
            </w:r>
            <w:r w:rsidRPr="008D5947">
              <w:rPr>
                <w:rFonts w:eastAsia="Times New Roman"/>
                <w:color w:val="FFC000"/>
                <w:lang w:val="en-GB"/>
              </w:rPr>
              <w:t>480</w:t>
            </w:r>
            <w:r w:rsidR="000338C3" w:rsidRPr="008D5947">
              <w:rPr>
                <w:rFonts w:eastAsia="Times New Roman"/>
                <w:color w:val="FFC000"/>
                <w:lang w:val="en-GB"/>
              </w:rPr>
              <w:t>m</w:t>
            </w:r>
          </w:p>
          <w:p w14:paraId="6732ED1F" w14:textId="77777777" w:rsidR="00B65323" w:rsidRPr="008D5947" w:rsidRDefault="00B65323" w:rsidP="00033570">
            <w:pPr>
              <w:pStyle w:val="PlainText"/>
              <w:rPr>
                <w:rFonts w:ascii="Arial" w:eastAsia="Times New Roman" w:hAnsi="Arial" w:cs="Arial"/>
              </w:rPr>
            </w:pPr>
          </w:p>
        </w:tc>
      </w:tr>
      <w:tr w:rsidR="00B65323" w:rsidRPr="008D5947" w14:paraId="074EB09F" w14:textId="77777777" w:rsidTr="00033570">
        <w:trPr>
          <w:cantSplit/>
        </w:trPr>
        <w:tc>
          <w:tcPr>
            <w:tcW w:w="826" w:type="pct"/>
          </w:tcPr>
          <w:p w14:paraId="7D18452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Train station</w:t>
            </w:r>
          </w:p>
          <w:p w14:paraId="272204DF" w14:textId="77777777" w:rsidR="00B65323" w:rsidRPr="008D5947" w:rsidRDefault="00B65323" w:rsidP="00033570">
            <w:pPr>
              <w:pStyle w:val="PlainText"/>
              <w:rPr>
                <w:rFonts w:ascii="Arial" w:eastAsia="Times New Roman" w:hAnsi="Arial" w:cs="Arial"/>
                <w:sz w:val="24"/>
                <w:szCs w:val="24"/>
              </w:rPr>
            </w:pPr>
          </w:p>
        </w:tc>
        <w:tc>
          <w:tcPr>
            <w:tcW w:w="822" w:type="pct"/>
            <w:vAlign w:val="center"/>
          </w:tcPr>
          <w:p w14:paraId="5F21A3B8" w14:textId="77777777" w:rsidR="00B65323" w:rsidRPr="008D5947" w:rsidRDefault="00B65323"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2892B957" w14:textId="77777777" w:rsidR="00B65323" w:rsidRPr="008D5947" w:rsidRDefault="00B65323"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1FDCFCE0" w14:textId="77777777" w:rsidR="00B65323" w:rsidRPr="008D5947" w:rsidRDefault="00B65323"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352" w:type="pct"/>
            <w:gridSpan w:val="2"/>
          </w:tcPr>
          <w:p w14:paraId="7BDDCEAD" w14:textId="0C452100" w:rsidR="00B65323" w:rsidRPr="008D5947" w:rsidRDefault="00B65323" w:rsidP="00033570">
            <w:pPr>
              <w:pStyle w:val="PlainText"/>
              <w:rPr>
                <w:rFonts w:ascii="Arial" w:eastAsia="Times New Roman" w:hAnsi="Arial" w:cs="Arial"/>
              </w:rPr>
            </w:pPr>
            <w:r w:rsidRPr="008D5947">
              <w:rPr>
                <w:rFonts w:ascii="Arial" w:eastAsia="Times New Roman" w:hAnsi="Arial" w:cs="Arial"/>
              </w:rPr>
              <w:t>Salisbury</w:t>
            </w:r>
            <w:r w:rsidR="000E1526">
              <w:rPr>
                <w:rFonts w:ascii="Arial" w:eastAsia="Times New Roman" w:hAnsi="Arial" w:cs="Arial"/>
              </w:rPr>
              <w:t xml:space="preserve"> </w:t>
            </w:r>
            <w:r w:rsidRPr="008D5947">
              <w:rPr>
                <w:rFonts w:ascii="Arial" w:eastAsia="Times New Roman" w:hAnsi="Arial" w:cs="Arial"/>
                <w:color w:val="FF0000"/>
                <w:sz w:val="24"/>
                <w:szCs w:val="24"/>
              </w:rPr>
              <w:t>&gt;1200m</w:t>
            </w:r>
          </w:p>
        </w:tc>
      </w:tr>
      <w:tr w:rsidR="00B65323" w:rsidRPr="008D5947" w14:paraId="371BC58B" w14:textId="77777777" w:rsidTr="00033570">
        <w:trPr>
          <w:cantSplit/>
        </w:trPr>
        <w:tc>
          <w:tcPr>
            <w:tcW w:w="826" w:type="pct"/>
          </w:tcPr>
          <w:p w14:paraId="70DA7B48"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Primary School</w:t>
            </w:r>
          </w:p>
        </w:tc>
        <w:tc>
          <w:tcPr>
            <w:tcW w:w="822" w:type="pct"/>
            <w:vAlign w:val="center"/>
          </w:tcPr>
          <w:p w14:paraId="08B869DA" w14:textId="77777777" w:rsidR="00B65323" w:rsidRPr="008D5947" w:rsidRDefault="00B65323"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25C18ADE" w14:textId="77777777" w:rsidR="00B65323" w:rsidRPr="008D5947" w:rsidRDefault="00B65323"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0CF922BF" w14:textId="77777777" w:rsidR="00B65323" w:rsidRPr="008D5947" w:rsidRDefault="00B65323"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352" w:type="pct"/>
            <w:gridSpan w:val="2"/>
          </w:tcPr>
          <w:p w14:paraId="4CB6A06D" w14:textId="77777777" w:rsidR="00B65323" w:rsidRPr="008D5947" w:rsidRDefault="00B65323" w:rsidP="00033570">
            <w:pPr>
              <w:pStyle w:val="BodyText"/>
              <w:rPr>
                <w:rFonts w:eastAsia="Times New Roman"/>
                <w:color w:val="00B050"/>
                <w:lang w:val="en-GB"/>
              </w:rPr>
            </w:pPr>
            <w:r w:rsidRPr="008D5947">
              <w:rPr>
                <w:rFonts w:eastAsia="Times New Roman"/>
                <w:noProof/>
                <w:color w:val="00B050"/>
                <w:lang w:val="en-GB"/>
              </w:rPr>
              <w:drawing>
                <wp:inline distT="0" distB="0" distL="0" distR="0" wp14:anchorId="2DC4989C" wp14:editId="70DE0DE1">
                  <wp:extent cx="2803976" cy="2716992"/>
                  <wp:effectExtent l="0" t="0" r="3175" b="1270"/>
                  <wp:docPr id="1110985956"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85956" name="Picture 1" descr="A map of a town&#10;&#10;AI-generated content may be incorrect."/>
                          <pic:cNvPicPr/>
                        </pic:nvPicPr>
                        <pic:blipFill>
                          <a:blip r:embed="rId34"/>
                          <a:stretch>
                            <a:fillRect/>
                          </a:stretch>
                        </pic:blipFill>
                        <pic:spPr>
                          <a:xfrm>
                            <a:off x="0" y="0"/>
                            <a:ext cx="2859639" cy="2770928"/>
                          </a:xfrm>
                          <a:prstGeom prst="rect">
                            <a:avLst/>
                          </a:prstGeom>
                        </pic:spPr>
                      </pic:pic>
                    </a:graphicData>
                  </a:graphic>
                </wp:inline>
              </w:drawing>
            </w:r>
            <w:r w:rsidRPr="008D5947">
              <w:rPr>
                <w:rFonts w:eastAsia="Times New Roman"/>
                <w:color w:val="00B050"/>
                <w:lang w:val="en-GB"/>
              </w:rPr>
              <w:t xml:space="preserve"> </w:t>
            </w:r>
          </w:p>
          <w:p w14:paraId="1535416E" w14:textId="77777777" w:rsidR="00B65323" w:rsidRPr="008D5947" w:rsidRDefault="00B65323" w:rsidP="00033570">
            <w:pPr>
              <w:pStyle w:val="BodyText"/>
              <w:rPr>
                <w:rFonts w:eastAsia="Times New Roman"/>
                <w:color w:val="00B050"/>
                <w:lang w:val="en-GB"/>
              </w:rPr>
            </w:pPr>
            <w:r w:rsidRPr="008D5947">
              <w:rPr>
                <w:rFonts w:eastAsia="Times New Roman"/>
                <w:color w:val="FFC000"/>
                <w:lang w:val="en-GB"/>
              </w:rPr>
              <w:t>437m</w:t>
            </w:r>
          </w:p>
        </w:tc>
      </w:tr>
      <w:tr w:rsidR="00B65323" w:rsidRPr="008D5947" w14:paraId="5E5FF0F9" w14:textId="77777777" w:rsidTr="00033570">
        <w:trPr>
          <w:cantSplit/>
        </w:trPr>
        <w:tc>
          <w:tcPr>
            <w:tcW w:w="826" w:type="pct"/>
          </w:tcPr>
          <w:p w14:paraId="3F764242"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Secondary School</w:t>
            </w:r>
          </w:p>
        </w:tc>
        <w:tc>
          <w:tcPr>
            <w:tcW w:w="822" w:type="pct"/>
            <w:vAlign w:val="center"/>
          </w:tcPr>
          <w:p w14:paraId="36D8B2DF" w14:textId="77777777" w:rsidR="00B65323" w:rsidRPr="008D5947" w:rsidRDefault="00B65323"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&lt;1600m</w:t>
            </w:r>
          </w:p>
          <w:p w14:paraId="3252E722" w14:textId="77777777" w:rsidR="00B65323" w:rsidRPr="008D5947" w:rsidRDefault="00B65323"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1600-3900m</w:t>
            </w:r>
          </w:p>
          <w:p w14:paraId="3179E030" w14:textId="77777777" w:rsidR="00B65323" w:rsidRPr="008D5947" w:rsidRDefault="00B65323"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&gt;3900m</w:t>
            </w:r>
          </w:p>
        </w:tc>
        <w:tc>
          <w:tcPr>
            <w:tcW w:w="3352" w:type="pct"/>
            <w:gridSpan w:val="2"/>
          </w:tcPr>
          <w:p w14:paraId="2B9A6D4D" w14:textId="77777777" w:rsidR="00B65323" w:rsidRPr="008D5947" w:rsidRDefault="00B65323" w:rsidP="00033570">
            <w:pPr>
              <w:pStyle w:val="PlainText"/>
              <w:rPr>
                <w:rFonts w:ascii="Arial" w:eastAsia="Times New Roman" w:hAnsi="Arial" w:cs="Arial"/>
              </w:rPr>
            </w:pPr>
            <w:r w:rsidRPr="008D5947">
              <w:rPr>
                <w:rFonts w:ascii="Arial" w:eastAsia="Times New Roman" w:hAnsi="Arial" w:cs="Arial"/>
                <w:color w:val="000000" w:themeColor="text1"/>
              </w:rPr>
              <w:t xml:space="preserve">Amesbury </w:t>
            </w:r>
            <w:r w:rsidRPr="008D5947">
              <w:rPr>
                <w:rFonts w:ascii="Arial" w:eastAsia="Times New Roman" w:hAnsi="Arial" w:cs="Arial"/>
                <w:color w:val="FF0000"/>
                <w:sz w:val="24"/>
                <w:szCs w:val="24"/>
              </w:rPr>
              <w:t>&gt;3900m</w:t>
            </w:r>
          </w:p>
        </w:tc>
      </w:tr>
      <w:tr w:rsidR="00B65323" w:rsidRPr="008D5947" w14:paraId="01DD2028" w14:textId="77777777" w:rsidTr="00033570">
        <w:trPr>
          <w:cantSplit/>
        </w:trPr>
        <w:tc>
          <w:tcPr>
            <w:tcW w:w="826" w:type="pct"/>
          </w:tcPr>
          <w:p w14:paraId="21AC5DA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Open Space / recreation facilities</w:t>
            </w:r>
          </w:p>
        </w:tc>
        <w:tc>
          <w:tcPr>
            <w:tcW w:w="822" w:type="pct"/>
            <w:vAlign w:val="center"/>
          </w:tcPr>
          <w:p w14:paraId="6C924176" w14:textId="77777777" w:rsidR="00B65323" w:rsidRPr="008D5947" w:rsidRDefault="00B65323"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41E62BA0" w14:textId="77777777" w:rsidR="00B65323" w:rsidRPr="008D5947" w:rsidRDefault="00B65323"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36247836" w14:textId="77777777" w:rsidR="00B65323" w:rsidRPr="008D5947" w:rsidRDefault="00B65323"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352" w:type="pct"/>
            <w:gridSpan w:val="2"/>
          </w:tcPr>
          <w:p w14:paraId="61CF5FB2" w14:textId="77777777" w:rsidR="004C3600" w:rsidRPr="008D5947" w:rsidRDefault="00B65323" w:rsidP="00033570">
            <w:pPr>
              <w:pStyle w:val="PlainText"/>
              <w:rPr>
                <w:rFonts w:eastAsia="Times New Roman"/>
                <w:color w:val="FFC000"/>
              </w:rPr>
            </w:pPr>
            <w:r w:rsidRPr="008D5947">
              <w:rPr>
                <w:rFonts w:eastAsia="Times New Roman"/>
                <w:noProof/>
                <w:color w:val="00B050"/>
              </w:rPr>
              <w:drawing>
                <wp:inline distT="0" distB="0" distL="0" distR="0" wp14:anchorId="5225AC85" wp14:editId="11C752BF">
                  <wp:extent cx="1995054" cy="1845414"/>
                  <wp:effectExtent l="0" t="0" r="0" b="0"/>
                  <wp:docPr id="2054981147"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81147" name="Picture 1" descr="A map of a town&#10;&#10;AI-generated content may be incorrect."/>
                          <pic:cNvPicPr/>
                        </pic:nvPicPr>
                        <pic:blipFill>
                          <a:blip r:embed="rId35"/>
                          <a:stretch>
                            <a:fillRect/>
                          </a:stretch>
                        </pic:blipFill>
                        <pic:spPr>
                          <a:xfrm>
                            <a:off x="0" y="0"/>
                            <a:ext cx="2047062" cy="1893521"/>
                          </a:xfrm>
                          <a:prstGeom prst="rect">
                            <a:avLst/>
                          </a:prstGeom>
                        </pic:spPr>
                      </pic:pic>
                    </a:graphicData>
                  </a:graphic>
                </wp:inline>
              </w:drawing>
            </w:r>
            <w:r w:rsidR="004C3600" w:rsidRPr="008D5947">
              <w:rPr>
                <w:rFonts w:eastAsia="Times New Roman"/>
                <w:color w:val="FFC000"/>
              </w:rPr>
              <w:t xml:space="preserve"> </w:t>
            </w:r>
          </w:p>
          <w:p w14:paraId="3024765A" w14:textId="1680AF3C" w:rsidR="00B65323" w:rsidRPr="008D5947" w:rsidRDefault="00B65323" w:rsidP="00033570">
            <w:pPr>
              <w:pStyle w:val="PlainText"/>
              <w:rPr>
                <w:rFonts w:ascii="Arial" w:eastAsia="Times New Roman" w:hAnsi="Arial" w:cs="Arial"/>
              </w:rPr>
            </w:pPr>
            <w:r w:rsidRPr="008D5947">
              <w:rPr>
                <w:rFonts w:eastAsia="Times New Roman"/>
                <w:color w:val="FFC000"/>
              </w:rPr>
              <w:t>595m</w:t>
            </w:r>
          </w:p>
        </w:tc>
      </w:tr>
      <w:tr w:rsidR="00B65323" w:rsidRPr="008D5947" w14:paraId="2C064ED8" w14:textId="77777777" w:rsidTr="00033570">
        <w:trPr>
          <w:cantSplit/>
          <w:trHeight w:val="516"/>
        </w:trPr>
        <w:tc>
          <w:tcPr>
            <w:tcW w:w="826" w:type="pct"/>
          </w:tcPr>
          <w:p w14:paraId="1B27609F"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Cycle Route</w:t>
            </w:r>
          </w:p>
        </w:tc>
        <w:tc>
          <w:tcPr>
            <w:tcW w:w="822" w:type="pct"/>
            <w:vAlign w:val="center"/>
          </w:tcPr>
          <w:p w14:paraId="50B26F2E" w14:textId="77777777" w:rsidR="00B65323" w:rsidRPr="008D5947" w:rsidRDefault="00B65323"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68602A20" w14:textId="77777777" w:rsidR="00B65323" w:rsidRPr="008D5947" w:rsidRDefault="00B65323"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4C3CF57A" w14:textId="77777777" w:rsidR="00B65323" w:rsidRPr="008D5947" w:rsidRDefault="00B65323"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352" w:type="pct"/>
            <w:gridSpan w:val="2"/>
          </w:tcPr>
          <w:p w14:paraId="59A219B8" w14:textId="77777777" w:rsidR="00B65323" w:rsidRPr="008D5947" w:rsidRDefault="00B65323" w:rsidP="00033570">
            <w:pPr>
              <w:pStyle w:val="BodyText"/>
              <w:rPr>
                <w:rFonts w:eastAsia="Times New Roman"/>
                <w:lang w:val="en-GB"/>
              </w:rPr>
            </w:pPr>
            <w:r w:rsidRPr="008D5947">
              <w:rPr>
                <w:rFonts w:eastAsia="Times New Roman"/>
                <w:noProof/>
                <w:color w:val="00B050"/>
                <w:lang w:val="en-GB"/>
              </w:rPr>
              <w:drawing>
                <wp:inline distT="0" distB="0" distL="0" distR="0" wp14:anchorId="7B0CD83B" wp14:editId="26BE3358">
                  <wp:extent cx="2593732" cy="1640551"/>
                  <wp:effectExtent l="0" t="0" r="0" b="0"/>
                  <wp:docPr id="1572099107" name="Picture 1" descr="A map of a rural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99107" name="Picture 1" descr="A map of a rural area&#10;&#10;AI-generated content may be incorrect."/>
                          <pic:cNvPicPr/>
                        </pic:nvPicPr>
                        <pic:blipFill>
                          <a:blip r:embed="rId36"/>
                          <a:stretch>
                            <a:fillRect/>
                          </a:stretch>
                        </pic:blipFill>
                        <pic:spPr>
                          <a:xfrm>
                            <a:off x="0" y="0"/>
                            <a:ext cx="2642589" cy="1671454"/>
                          </a:xfrm>
                          <a:prstGeom prst="rect">
                            <a:avLst/>
                          </a:prstGeom>
                        </pic:spPr>
                      </pic:pic>
                    </a:graphicData>
                  </a:graphic>
                </wp:inline>
              </w:drawing>
            </w:r>
          </w:p>
          <w:p w14:paraId="3AC17DDD" w14:textId="7AAD9C1B" w:rsidR="00B65323" w:rsidRPr="008D5947" w:rsidRDefault="00B65323" w:rsidP="00033570">
            <w:pPr>
              <w:pStyle w:val="PlainText"/>
              <w:rPr>
                <w:rFonts w:ascii="Arial" w:eastAsia="Times New Roman" w:hAnsi="Arial" w:cs="Arial"/>
              </w:rPr>
            </w:pPr>
            <w:r w:rsidRPr="008D5947">
              <w:rPr>
                <w:rFonts w:eastAsia="Times New Roman"/>
                <w:color w:val="000000" w:themeColor="text1"/>
              </w:rPr>
              <w:t>King Alfred’s Way</w:t>
            </w:r>
            <w:r w:rsidR="000338C3" w:rsidRPr="008D5947">
              <w:rPr>
                <w:rFonts w:eastAsia="Times New Roman"/>
                <w:color w:val="000000" w:themeColor="text1"/>
              </w:rPr>
              <w:t xml:space="preserve"> </w:t>
            </w:r>
            <w:r w:rsidR="000338C3" w:rsidRPr="008D5947">
              <w:rPr>
                <w:rFonts w:eastAsia="Times New Roman"/>
                <w:color w:val="FF0000"/>
              </w:rPr>
              <w:t>&gt;800m</w:t>
            </w:r>
          </w:p>
        </w:tc>
      </w:tr>
    </w:tbl>
    <w:p w14:paraId="090B79DB" w14:textId="77777777" w:rsidR="00B65323" w:rsidRPr="008D5947" w:rsidRDefault="00B65323" w:rsidP="00B65323">
      <w:pPr>
        <w:spacing w:line="360" w:lineRule="auto"/>
        <w:rPr>
          <w:rFonts w:cs="Arial"/>
        </w:rPr>
      </w:pPr>
    </w:p>
    <w:p w14:paraId="184E81AE" w14:textId="77777777" w:rsidR="00B65323" w:rsidRPr="008D5947" w:rsidRDefault="00B65323" w:rsidP="00203A75">
      <w:pPr>
        <w:pStyle w:val="Heading4"/>
      </w:pPr>
      <w:r w:rsidRPr="008D5947">
        <w:rPr>
          <w:rFonts w:cs="Arial"/>
        </w:rPr>
        <w:br w:type="page"/>
      </w:r>
      <w:r w:rsidRPr="008D5947">
        <w:lastRenderedPageBreak/>
        <w:t>Landscape and Visual Constraints</w:t>
      </w:r>
    </w:p>
    <w:p w14:paraId="16D1AFC1" w14:textId="77777777" w:rsidR="00B65323" w:rsidRPr="008D5947" w:rsidRDefault="00B65323" w:rsidP="00B65323">
      <w:pPr>
        <w:spacing w:line="360" w:lineRule="auto"/>
        <w:rPr>
          <w:rFonts w:eastAsia="Times New Roman" w:cs="Arial"/>
        </w:rPr>
      </w:pPr>
      <w:r w:rsidRPr="008D5947">
        <w:rPr>
          <w:rFonts w:eastAsia="Times New Roman" w:cs="Arial"/>
        </w:rPr>
        <w:t xml:space="preserve">This section should be answered based on existing evidence (see guidance notes) </w:t>
      </w:r>
      <w:r w:rsidRPr="008D5947">
        <w:rPr>
          <w:rFonts w:eastAsia="Times New Roman" w:cs="Arial"/>
          <w:strike/>
        </w:rPr>
        <w:t>or by a qualified landscape consultant.</w:t>
      </w:r>
    </w:p>
    <w:tbl>
      <w:tblPr>
        <w:tblW w:w="6139"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952"/>
        <w:gridCol w:w="6106"/>
      </w:tblGrid>
      <w:tr w:rsidR="00B65323" w:rsidRPr="008D5947" w14:paraId="4D355EAF" w14:textId="77777777" w:rsidTr="00033570">
        <w:trPr>
          <w:cantSplit/>
          <w:trHeight w:val="439"/>
        </w:trPr>
        <w:tc>
          <w:tcPr>
            <w:tcW w:w="2239" w:type="pct"/>
            <w:tcBorders>
              <w:top w:val="single" w:sz="8" w:space="0" w:color="auto"/>
              <w:left w:val="single" w:sz="8" w:space="0" w:color="auto"/>
              <w:bottom w:val="single" w:sz="8" w:space="0" w:color="auto"/>
              <w:right w:val="single" w:sz="8" w:space="0" w:color="auto"/>
            </w:tcBorders>
            <w:shd w:val="clear" w:color="auto" w:fill="00B1BB"/>
            <w:vAlign w:val="center"/>
          </w:tcPr>
          <w:p w14:paraId="055033CB" w14:textId="77777777" w:rsidR="00B65323" w:rsidRPr="008D5947" w:rsidRDefault="00B65323" w:rsidP="00033570">
            <w:pPr>
              <w:pStyle w:val="PlainText"/>
              <w:spacing w:line="360" w:lineRule="auto"/>
              <w:rPr>
                <w:rFonts w:ascii="Arial" w:hAnsi="Arial" w:cs="Arial"/>
                <w:b/>
                <w:color w:val="FFFFFF" w:themeColor="background1"/>
                <w:sz w:val="24"/>
                <w:szCs w:val="24"/>
              </w:rPr>
            </w:pPr>
            <w:bookmarkStart w:id="40" w:name="_Hlk13037223"/>
            <w:r w:rsidRPr="008D5947">
              <w:rPr>
                <w:rFonts w:ascii="Arial" w:hAnsi="Arial" w:cs="Arial"/>
                <w:b/>
                <w:color w:val="FFFFFF" w:themeColor="background1"/>
                <w:sz w:val="24"/>
                <w:szCs w:val="24"/>
              </w:rPr>
              <w:t>Indicator of Suitability</w:t>
            </w:r>
          </w:p>
        </w:tc>
        <w:tc>
          <w:tcPr>
            <w:tcW w:w="2761" w:type="pct"/>
            <w:tcBorders>
              <w:top w:val="single" w:sz="8" w:space="0" w:color="auto"/>
              <w:left w:val="single" w:sz="8" w:space="0" w:color="auto"/>
              <w:bottom w:val="single" w:sz="8" w:space="0" w:color="auto"/>
              <w:right w:val="single" w:sz="8" w:space="0" w:color="auto"/>
            </w:tcBorders>
            <w:shd w:val="clear" w:color="auto" w:fill="00B1BB"/>
            <w:vAlign w:val="center"/>
          </w:tcPr>
          <w:p w14:paraId="70DF9A75"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bookmarkEnd w:id="40"/>
      <w:tr w:rsidR="00B65323" w:rsidRPr="008D5947" w14:paraId="7F1067C7" w14:textId="77777777" w:rsidTr="00033570">
        <w:trPr>
          <w:cantSplit/>
          <w:trHeight w:val="1134"/>
        </w:trPr>
        <w:tc>
          <w:tcPr>
            <w:tcW w:w="2239" w:type="pct"/>
            <w:vAlign w:val="center"/>
          </w:tcPr>
          <w:p w14:paraId="137E33DF"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r w:rsidRPr="008D5947">
              <w:rPr>
                <w:rFonts w:ascii="Arial" w:eastAsia="Times New Roman" w:hAnsi="Arial" w:cs="Arial"/>
                <w:color w:val="00B050"/>
                <w:sz w:val="24"/>
                <w:szCs w:val="24"/>
              </w:rPr>
              <w:t>low</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medium</w:t>
            </w:r>
            <w:r w:rsidRPr="008D5947">
              <w:rPr>
                <w:rFonts w:ascii="Arial" w:eastAsia="Times New Roman" w:hAnsi="Arial" w:cs="Arial"/>
                <w:sz w:val="24"/>
                <w:szCs w:val="24"/>
              </w:rPr>
              <w:t xml:space="preserve"> or </w:t>
            </w:r>
            <w:r w:rsidRPr="008D5947">
              <w:rPr>
                <w:rFonts w:ascii="Arial" w:eastAsia="Times New Roman" w:hAnsi="Arial" w:cs="Arial"/>
                <w:color w:val="FF0000"/>
                <w:sz w:val="24"/>
                <w:szCs w:val="24"/>
              </w:rPr>
              <w:t xml:space="preserve">high </w:t>
            </w:r>
            <w:r w:rsidRPr="008D5947">
              <w:rPr>
                <w:rFonts w:ascii="Arial" w:eastAsia="Times New Roman" w:hAnsi="Arial" w:cs="Arial"/>
                <w:sz w:val="24"/>
                <w:szCs w:val="24"/>
              </w:rPr>
              <w:t xml:space="preserve">sensitivity in terms of landscape? </w:t>
            </w:r>
          </w:p>
          <w:p w14:paraId="6B98B2BF" w14:textId="77777777" w:rsidR="00B65323" w:rsidRPr="008D5947" w:rsidRDefault="00B65323" w:rsidP="00033570">
            <w:pPr>
              <w:pStyle w:val="PlainText"/>
              <w:rPr>
                <w:rFonts w:ascii="Arial" w:eastAsia="Times New Roman" w:hAnsi="Arial" w:cs="Arial"/>
                <w:sz w:val="24"/>
                <w:szCs w:val="24"/>
              </w:rPr>
            </w:pPr>
          </w:p>
          <w:p w14:paraId="5C0E4731"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Low sensitivity</w:t>
            </w:r>
            <w:r w:rsidRPr="008D5947">
              <w:rPr>
                <w:rFonts w:ascii="Arial" w:eastAsia="Times New Roman" w:hAnsi="Arial" w:cs="Arial"/>
                <w:sz w:val="24"/>
                <w:szCs w:val="24"/>
              </w:rPr>
              <w:t xml:space="preserve">: the site has few or no valued features, and/or valued features that are less susceptible to development and can accommodate change. </w:t>
            </w:r>
          </w:p>
          <w:p w14:paraId="2ACDFBB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Medium sensitivity</w:t>
            </w:r>
            <w:r w:rsidRPr="008D5947">
              <w:rPr>
                <w:rFonts w:ascii="Arial" w:eastAsia="Times New Roman" w:hAnsi="Arial" w:cs="Arial"/>
                <w:sz w:val="24"/>
                <w:szCs w:val="24"/>
              </w:rPr>
              <w:t xml:space="preserve">: the site has many valued features, and/or valued features that are susceptible to development but could potentially accommodate some change with appropriate mitigation. </w:t>
            </w:r>
          </w:p>
          <w:p w14:paraId="3B3F72CD"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High sensitivity</w:t>
            </w:r>
            <w:r w:rsidRPr="008D5947">
              <w:rPr>
                <w:rFonts w:ascii="Arial" w:eastAsia="Times New Roman" w:hAnsi="Arial" w:cs="Arial"/>
                <w:sz w:val="24"/>
                <w:szCs w:val="24"/>
              </w:rPr>
              <w:t xml:space="preserve">: the site has highly valued features, and/or valued features that are highly susceptible to development. The site can accommodate minimal change. </w:t>
            </w:r>
          </w:p>
        </w:tc>
        <w:tc>
          <w:tcPr>
            <w:tcW w:w="2761" w:type="pct"/>
            <w:vAlign w:val="center"/>
          </w:tcPr>
          <w:p w14:paraId="0C2406F4"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Medium -</w:t>
            </w:r>
            <w:r w:rsidRPr="008D5947">
              <w:rPr>
                <w:rFonts w:ascii="Arial" w:eastAsia="Times New Roman" w:hAnsi="Arial" w:cs="Arial"/>
                <w:color w:val="EE0000"/>
                <w:sz w:val="24"/>
                <w:szCs w:val="24"/>
              </w:rPr>
              <w:t xml:space="preserve"> High</w:t>
            </w:r>
          </w:p>
          <w:p w14:paraId="5D2B885E" w14:textId="77777777" w:rsidR="00B65323" w:rsidRPr="008D5947" w:rsidRDefault="00B65323" w:rsidP="00033570">
            <w:r w:rsidRPr="008D5947">
              <w:t>Constrained small development to protect landscape</w:t>
            </w:r>
          </w:p>
          <w:p w14:paraId="6A1B7429" w14:textId="77777777" w:rsidR="00B65323" w:rsidRPr="008D5947" w:rsidRDefault="00B65323" w:rsidP="00033570">
            <w:r w:rsidRPr="008D5947">
              <w:rPr>
                <w:bCs/>
                <w:i/>
              </w:rPr>
              <w:t>Landscape Character Sensitivity</w:t>
            </w:r>
            <w:r w:rsidRPr="008D5947">
              <w:rPr>
                <w:rStyle w:val="FootnoteReference"/>
                <w:rFonts w:cs="Arial"/>
                <w:b/>
                <w:bCs/>
                <w:i/>
                <w:iCs/>
              </w:rPr>
              <w:footnoteReference w:id="21"/>
            </w:r>
          </w:p>
          <w:p w14:paraId="3A4425F5" w14:textId="77777777" w:rsidR="00B65323" w:rsidRPr="008D5947" w:rsidRDefault="00B65323" w:rsidP="00033570">
            <w:r w:rsidRPr="008D5947">
              <w:t>The relatively enclosed nature of the valley, with its intricate pattern sinuous woodland belts and small pasture fields, contributes to overall moderate to high sensitivity. Further inherent landscape sensitivities include dispersed, scattered settlement pattern, visible archaeological features and historic water meadows along the floodplain.</w:t>
            </w:r>
          </w:p>
          <w:p w14:paraId="6370F268" w14:textId="77777777" w:rsidR="00B65323" w:rsidRPr="008D5947" w:rsidRDefault="00B65323" w:rsidP="00033570">
            <w:r w:rsidRPr="008D5947">
              <w:t>Subject to Landscape and Visual Impact Assessment Report</w:t>
            </w:r>
          </w:p>
        </w:tc>
      </w:tr>
      <w:tr w:rsidR="00B65323" w:rsidRPr="008D5947" w14:paraId="6BE2B9C5" w14:textId="77777777" w:rsidTr="00033570">
        <w:trPr>
          <w:cantSplit/>
        </w:trPr>
        <w:tc>
          <w:tcPr>
            <w:tcW w:w="2239" w:type="pct"/>
            <w:vAlign w:val="center"/>
          </w:tcPr>
          <w:p w14:paraId="336A41F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w:t>
            </w:r>
            <w:r w:rsidRPr="008D5947">
              <w:rPr>
                <w:rFonts w:ascii="Arial" w:eastAsia="Times New Roman" w:hAnsi="Arial" w:cs="Arial"/>
                <w:color w:val="92D050"/>
                <w:sz w:val="24"/>
                <w:szCs w:val="24"/>
              </w:rPr>
              <w:t xml:space="preserve"> </w:t>
            </w:r>
            <w:r w:rsidRPr="008D5947">
              <w:rPr>
                <w:rFonts w:ascii="Arial" w:eastAsia="Times New Roman" w:hAnsi="Arial" w:cs="Arial"/>
                <w:color w:val="00B050"/>
                <w:sz w:val="24"/>
                <w:szCs w:val="24"/>
              </w:rPr>
              <w:t>low</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medium </w:t>
            </w:r>
            <w:r w:rsidRPr="008D5947">
              <w:rPr>
                <w:rFonts w:ascii="Arial" w:eastAsia="Times New Roman" w:hAnsi="Arial" w:cs="Arial"/>
                <w:sz w:val="24"/>
                <w:szCs w:val="24"/>
              </w:rPr>
              <w:t xml:space="preserve">or </w:t>
            </w:r>
            <w:r w:rsidRPr="008D5947">
              <w:rPr>
                <w:rFonts w:ascii="Arial" w:eastAsia="Times New Roman" w:hAnsi="Arial" w:cs="Arial"/>
                <w:color w:val="FF0000"/>
                <w:sz w:val="24"/>
                <w:szCs w:val="24"/>
              </w:rPr>
              <w:t>high</w:t>
            </w:r>
            <w:r w:rsidRPr="008D5947">
              <w:rPr>
                <w:rFonts w:ascii="Arial" w:eastAsia="Times New Roman" w:hAnsi="Arial" w:cs="Arial"/>
                <w:sz w:val="24"/>
                <w:szCs w:val="24"/>
              </w:rPr>
              <w:t xml:space="preserve"> sensitivity in terms of visual amenity? </w:t>
            </w:r>
          </w:p>
          <w:p w14:paraId="0E727B21" w14:textId="77777777" w:rsidR="00B65323" w:rsidRPr="008D5947" w:rsidRDefault="00B65323" w:rsidP="00033570">
            <w:pPr>
              <w:pStyle w:val="PlainText"/>
              <w:rPr>
                <w:rFonts w:ascii="Arial" w:eastAsia="Times New Roman" w:hAnsi="Arial" w:cs="Arial"/>
                <w:color w:val="92D050"/>
                <w:sz w:val="24"/>
                <w:szCs w:val="24"/>
              </w:rPr>
            </w:pPr>
          </w:p>
          <w:p w14:paraId="58EA49E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Low sensitivity</w:t>
            </w:r>
            <w:r w:rsidRPr="008D5947">
              <w:rPr>
                <w:rFonts w:ascii="Arial" w:eastAsia="Times New Roman" w:hAnsi="Arial" w:cs="Arial"/>
                <w:sz w:val="24"/>
                <w:szCs w:val="24"/>
              </w:rPr>
              <w:t>: the site is visually enclosed and has low intervisibility with the surrounding landscape, and/or it would not adversely impact any identified views.</w:t>
            </w:r>
          </w:p>
          <w:p w14:paraId="2F21DD23"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Medium sensitivity</w:t>
            </w:r>
            <w:r w:rsidRPr="008D5947">
              <w:rPr>
                <w:rFonts w:ascii="Arial" w:eastAsia="Times New Roman" w:hAnsi="Arial" w:cs="Arial"/>
                <w:sz w:val="24"/>
                <w:szCs w:val="24"/>
              </w:rPr>
              <w:t>: the site is somewhat enclosed and has some intervisibility with the surrounding landscape, and/or it may adversely impact any identified views.</w:t>
            </w:r>
          </w:p>
          <w:p w14:paraId="412D66B9"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High sensitivity</w:t>
            </w:r>
            <w:r w:rsidRPr="008D5947">
              <w:rPr>
                <w:rFonts w:ascii="Arial" w:eastAsia="Times New Roman" w:hAnsi="Arial" w:cs="Arial"/>
                <w:sz w:val="24"/>
                <w:szCs w:val="24"/>
              </w:rPr>
              <w:t>: the site is visually open and has high intervisibility with the surrounding landscape, and/or it would adversely impact any recognised views.</w:t>
            </w:r>
          </w:p>
        </w:tc>
        <w:tc>
          <w:tcPr>
            <w:tcW w:w="2761" w:type="pct"/>
            <w:vAlign w:val="center"/>
          </w:tcPr>
          <w:p w14:paraId="05CAAD57"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Medium</w:t>
            </w:r>
          </w:p>
          <w:p w14:paraId="4B6885D2" w14:textId="77777777" w:rsidR="00B65323" w:rsidRPr="008D5947" w:rsidRDefault="00B65323" w:rsidP="00033570">
            <w:pPr>
              <w:ind w:right="-16"/>
              <w:rPr>
                <w:rFonts w:eastAsia="Times New Roman"/>
              </w:rPr>
            </w:pPr>
            <w:r w:rsidRPr="008D5947">
              <w:rPr>
                <w:rFonts w:eastAsia="Times New Roman"/>
              </w:rPr>
              <w:t>The site is somewhat enclosed and has some intervisibility with the surrounding landscape, and/or it may adversely impact any identified views</w:t>
            </w:r>
          </w:p>
          <w:p w14:paraId="03E2B15E" w14:textId="77777777" w:rsidR="00B65323" w:rsidRPr="008D5947" w:rsidRDefault="00B65323" w:rsidP="00033570">
            <w:r w:rsidRPr="008D5947">
              <w:rPr>
                <w:bCs/>
                <w:i/>
              </w:rPr>
              <w:t>Visual Sensitivity</w:t>
            </w:r>
          </w:p>
          <w:p w14:paraId="2ABB2217" w14:textId="77777777" w:rsidR="00B65323" w:rsidRPr="008D5947" w:rsidRDefault="00B65323" w:rsidP="00033570">
            <w:r w:rsidRPr="008D5947">
              <w:t>Along the valley floor, sense of enclosure is strong, as a result of intermittent sinuous belts of woodland. From the valley floor, views are generally contained to the valley corridor and lower valley sides. From the higher slopes, however, intervisibility with surrounding open Chalk Downland is strong, with open views from the valley across this larger-scale landscape. Overall visual sensitivity is considered to be moderate.</w:t>
            </w:r>
          </w:p>
          <w:p w14:paraId="68179602" w14:textId="77777777" w:rsidR="00B65323" w:rsidRPr="008D5947" w:rsidRDefault="00B65323" w:rsidP="00033570">
            <w:r w:rsidRPr="008D5947">
              <w:t>Subject to Key Views Report</w:t>
            </w:r>
          </w:p>
        </w:tc>
      </w:tr>
    </w:tbl>
    <w:p w14:paraId="73FD9BBF" w14:textId="77777777" w:rsidR="00B65323" w:rsidRPr="008D5947" w:rsidRDefault="00B65323" w:rsidP="00B65323">
      <w:pPr>
        <w:spacing w:line="360" w:lineRule="auto"/>
        <w:rPr>
          <w:rFonts w:cs="Arial"/>
          <w:b/>
          <w:iCs/>
        </w:rPr>
      </w:pPr>
    </w:p>
    <w:p w14:paraId="634CDEDA" w14:textId="77777777" w:rsidR="00B65323" w:rsidRPr="008D5947" w:rsidRDefault="00B65323" w:rsidP="00203A75">
      <w:pPr>
        <w:pStyle w:val="Heading4"/>
      </w:pPr>
      <w:r w:rsidRPr="008D5947">
        <w:rPr>
          <w:rFonts w:cs="Arial"/>
        </w:rPr>
        <w:br w:type="page"/>
      </w:r>
      <w:r w:rsidRPr="008D5947">
        <w:lastRenderedPageBreak/>
        <w:t>Heritage Constraints</w:t>
      </w:r>
    </w:p>
    <w:tbl>
      <w:tblPr>
        <w:tblW w:w="6083"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531"/>
        <w:gridCol w:w="5426"/>
      </w:tblGrid>
      <w:tr w:rsidR="00B65323" w:rsidRPr="008D5947" w14:paraId="55357BDC" w14:textId="77777777" w:rsidTr="00033570">
        <w:trPr>
          <w:cantSplit/>
          <w:trHeight w:val="314"/>
        </w:trPr>
        <w:tc>
          <w:tcPr>
            <w:tcW w:w="2524" w:type="pct"/>
            <w:tcBorders>
              <w:top w:val="single" w:sz="8" w:space="0" w:color="auto"/>
              <w:left w:val="single" w:sz="8" w:space="0" w:color="auto"/>
              <w:bottom w:val="single" w:sz="8" w:space="0" w:color="auto"/>
              <w:right w:val="single" w:sz="8" w:space="0" w:color="auto"/>
            </w:tcBorders>
            <w:shd w:val="clear" w:color="auto" w:fill="00B1BB"/>
            <w:vAlign w:val="center"/>
          </w:tcPr>
          <w:p w14:paraId="170E43C3" w14:textId="77777777" w:rsidR="00B65323" w:rsidRPr="008D5947" w:rsidRDefault="00B65323" w:rsidP="00033570">
            <w:pPr>
              <w:pStyle w:val="PlainText"/>
              <w:spacing w:line="360" w:lineRule="auto"/>
              <w:ind w:right="-240"/>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476" w:type="pct"/>
            <w:tcBorders>
              <w:top w:val="single" w:sz="8" w:space="0" w:color="auto"/>
              <w:left w:val="single" w:sz="8" w:space="0" w:color="auto"/>
              <w:bottom w:val="single" w:sz="8" w:space="0" w:color="auto"/>
              <w:right w:val="single" w:sz="8" w:space="0" w:color="auto"/>
            </w:tcBorders>
            <w:shd w:val="clear" w:color="auto" w:fill="00B1BB"/>
            <w:vAlign w:val="center"/>
          </w:tcPr>
          <w:p w14:paraId="194A5F44"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B65323" w:rsidRPr="008D5947" w14:paraId="2C42D66B" w14:textId="77777777" w:rsidTr="00033570">
        <w:trPr>
          <w:cantSplit/>
          <w:trHeight w:val="1134"/>
        </w:trPr>
        <w:tc>
          <w:tcPr>
            <w:tcW w:w="2524" w:type="pct"/>
            <w:vAlign w:val="center"/>
          </w:tcPr>
          <w:p w14:paraId="7FDD7DAF"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Would the development of the site cause harm to a designated heritage asset or its setting?</w:t>
            </w:r>
          </w:p>
          <w:p w14:paraId="6F2BAFD0" w14:textId="77777777" w:rsidR="00B65323" w:rsidRPr="008D5947" w:rsidRDefault="00B65323" w:rsidP="00033570">
            <w:pPr>
              <w:pStyle w:val="PlainText"/>
              <w:rPr>
                <w:rFonts w:ascii="Arial" w:eastAsia="Times New Roman" w:hAnsi="Arial" w:cs="Arial"/>
                <w:sz w:val="24"/>
                <w:szCs w:val="24"/>
              </w:rPr>
            </w:pPr>
          </w:p>
          <w:p w14:paraId="7A04A789" w14:textId="77777777" w:rsidR="00B65323" w:rsidRPr="008D5947" w:rsidRDefault="00B65323"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Directly impact and/or mitigation not possible</w:t>
            </w:r>
          </w:p>
          <w:p w14:paraId="1F9C1F0B"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Some impact, and/or mitigation possible</w:t>
            </w:r>
          </w:p>
          <w:p w14:paraId="435FAE9B" w14:textId="77777777" w:rsidR="00B65323" w:rsidRPr="008D5947" w:rsidRDefault="00B65323" w:rsidP="00033570">
            <w:pPr>
              <w:pStyle w:val="PlainText"/>
              <w:rPr>
                <w:rFonts w:ascii="Arial" w:hAnsi="Arial" w:cs="Arial"/>
                <w:color w:val="FF0000"/>
                <w:sz w:val="24"/>
                <w:szCs w:val="24"/>
              </w:rPr>
            </w:pPr>
            <w:r w:rsidRPr="008D5947">
              <w:rPr>
                <w:rFonts w:ascii="Arial" w:eastAsia="Times New Roman" w:hAnsi="Arial" w:cs="Arial"/>
                <w:color w:val="00B050"/>
                <w:sz w:val="24"/>
                <w:szCs w:val="24"/>
              </w:rPr>
              <w:t>Limited or no impact or no requirement for mitigation</w:t>
            </w:r>
          </w:p>
        </w:tc>
        <w:tc>
          <w:tcPr>
            <w:tcW w:w="2476" w:type="pct"/>
          </w:tcPr>
          <w:p w14:paraId="48BA4055" w14:textId="77777777" w:rsidR="00B65323" w:rsidRPr="008D5947" w:rsidRDefault="00B65323" w:rsidP="00033570">
            <w:pPr>
              <w:rPr>
                <w:rFonts w:cs="Arial"/>
                <w:sz w:val="22"/>
              </w:rPr>
            </w:pPr>
            <w:r w:rsidRPr="008D5947">
              <w:rPr>
                <w:rFonts w:eastAsia="Times New Roman" w:cs="Arial"/>
                <w:color w:val="00B050"/>
              </w:rPr>
              <w:t>Limited or no impact or no requirement for mitigation</w:t>
            </w:r>
            <w:r w:rsidRPr="008D5947">
              <w:rPr>
                <w:rStyle w:val="FootnoteReference"/>
                <w:rFonts w:eastAsia="Times New Roman" w:cs="Arial"/>
                <w:color w:val="00B050"/>
              </w:rPr>
              <w:footnoteReference w:id="22"/>
            </w:r>
          </w:p>
        </w:tc>
      </w:tr>
      <w:tr w:rsidR="00B65323" w:rsidRPr="008D5947" w14:paraId="2B880807" w14:textId="77777777" w:rsidTr="00033570">
        <w:trPr>
          <w:cantSplit/>
        </w:trPr>
        <w:tc>
          <w:tcPr>
            <w:tcW w:w="2524" w:type="pct"/>
            <w:vAlign w:val="center"/>
          </w:tcPr>
          <w:p w14:paraId="1B28A309"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Would the development of the site cause harm to a non-designated heritage asset or its setting?</w:t>
            </w:r>
          </w:p>
          <w:p w14:paraId="010353C9" w14:textId="77777777" w:rsidR="00B65323" w:rsidRPr="008D5947" w:rsidRDefault="00B65323" w:rsidP="00033570">
            <w:pPr>
              <w:pStyle w:val="PlainText"/>
              <w:rPr>
                <w:rFonts w:ascii="Arial" w:eastAsia="Times New Roman" w:hAnsi="Arial" w:cs="Arial"/>
                <w:sz w:val="24"/>
                <w:szCs w:val="24"/>
              </w:rPr>
            </w:pPr>
          </w:p>
          <w:p w14:paraId="77B1EC61" w14:textId="77777777" w:rsidR="00B65323" w:rsidRPr="008D5947" w:rsidRDefault="00B65323"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Directly impact and/or mitigation not possible</w:t>
            </w:r>
          </w:p>
          <w:p w14:paraId="7FC64570" w14:textId="77777777" w:rsidR="00B65323" w:rsidRPr="008D5947" w:rsidRDefault="00B65323" w:rsidP="00033570">
            <w:pPr>
              <w:pStyle w:val="PlainText"/>
              <w:rPr>
                <w:rFonts w:ascii="Arial" w:eastAsia="Times New Roman" w:hAnsi="Arial" w:cs="Arial"/>
                <w:color w:val="0F9ED5" w:themeColor="accent4"/>
                <w:sz w:val="24"/>
                <w:szCs w:val="24"/>
              </w:rPr>
            </w:pPr>
            <w:r w:rsidRPr="008D5947">
              <w:rPr>
                <w:rFonts w:ascii="Arial" w:eastAsia="Times New Roman" w:hAnsi="Arial" w:cs="Arial"/>
                <w:color w:val="E97132" w:themeColor="accent2"/>
                <w:sz w:val="24"/>
                <w:szCs w:val="24"/>
              </w:rPr>
              <w:t>Some impact, and/or mitigation possible</w:t>
            </w:r>
          </w:p>
          <w:p w14:paraId="7462DD2F" w14:textId="77777777" w:rsidR="00B65323" w:rsidRPr="008D5947" w:rsidRDefault="00B65323" w:rsidP="00033570">
            <w:pPr>
              <w:pStyle w:val="PlainText"/>
              <w:rPr>
                <w:rFonts w:ascii="Arial" w:hAnsi="Arial" w:cs="Arial"/>
                <w:sz w:val="24"/>
                <w:szCs w:val="24"/>
              </w:rPr>
            </w:pPr>
            <w:r w:rsidRPr="008D5947">
              <w:rPr>
                <w:rFonts w:ascii="Arial" w:eastAsia="Times New Roman" w:hAnsi="Arial" w:cs="Arial"/>
                <w:color w:val="00B050"/>
                <w:sz w:val="24"/>
                <w:szCs w:val="24"/>
              </w:rPr>
              <w:t>Limited or no impact or no requirement for mitigation</w:t>
            </w:r>
          </w:p>
        </w:tc>
        <w:tc>
          <w:tcPr>
            <w:tcW w:w="2476" w:type="pct"/>
            <w:vAlign w:val="center"/>
          </w:tcPr>
          <w:p w14:paraId="0FCC4BE3" w14:textId="77777777" w:rsidR="00B65323" w:rsidRPr="008D5947" w:rsidRDefault="00B65323" w:rsidP="00033570">
            <w:pPr>
              <w:rPr>
                <w:rFonts w:cs="Arial"/>
                <w:sz w:val="22"/>
              </w:rPr>
            </w:pPr>
            <w:r w:rsidRPr="008D5947">
              <w:rPr>
                <w:rFonts w:eastAsia="Times New Roman" w:cs="Arial"/>
                <w:color w:val="00B050"/>
              </w:rPr>
              <w:t>Limited or no impact or no requirement for mitigation</w:t>
            </w:r>
          </w:p>
        </w:tc>
      </w:tr>
    </w:tbl>
    <w:p w14:paraId="1CA8AFBD" w14:textId="77777777" w:rsidR="00B65323" w:rsidRPr="008D5947" w:rsidRDefault="00B65323" w:rsidP="00B65323">
      <w:pPr>
        <w:rPr>
          <w:rFonts w:cs="Arial"/>
        </w:rPr>
      </w:pPr>
    </w:p>
    <w:p w14:paraId="0E6AAC2C" w14:textId="77777777" w:rsidR="00B65323" w:rsidRPr="008D5947" w:rsidRDefault="00B65323" w:rsidP="00B65323">
      <w:pPr>
        <w:rPr>
          <w:rFonts w:cs="Arial"/>
        </w:rPr>
      </w:pPr>
    </w:p>
    <w:p w14:paraId="2D5BC48A" w14:textId="77777777" w:rsidR="00B65323" w:rsidRPr="008D5947" w:rsidRDefault="00B65323" w:rsidP="00B65323">
      <w:pPr>
        <w:rPr>
          <w:rFonts w:cs="Arial"/>
        </w:rPr>
      </w:pPr>
      <w:r w:rsidRPr="008D5947">
        <w:rPr>
          <w:rFonts w:cs="Arial"/>
        </w:rPr>
        <w:br w:type="page"/>
      </w:r>
    </w:p>
    <w:p w14:paraId="348FB095" w14:textId="77777777" w:rsidR="00B65323" w:rsidRPr="008D5947" w:rsidRDefault="00B65323" w:rsidP="00203A75">
      <w:pPr>
        <w:pStyle w:val="Heading4"/>
      </w:pPr>
      <w:r w:rsidRPr="008D5947">
        <w:lastRenderedPageBreak/>
        <w:t>Planning policy constraints</w:t>
      </w:r>
    </w:p>
    <w:tbl>
      <w:tblPr>
        <w:tblW w:w="6060"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102"/>
        <w:gridCol w:w="5813"/>
      </w:tblGrid>
      <w:tr w:rsidR="00B65323" w:rsidRPr="008D5947" w14:paraId="4CC1D0A4" w14:textId="77777777" w:rsidTr="00033570">
        <w:trPr>
          <w:cantSplit/>
          <w:tblHeader/>
        </w:trPr>
        <w:tc>
          <w:tcPr>
            <w:tcW w:w="2337" w:type="pct"/>
            <w:shd w:val="clear" w:color="auto" w:fill="00B1BB"/>
            <w:vAlign w:val="center"/>
          </w:tcPr>
          <w:p w14:paraId="077624CA" w14:textId="77777777" w:rsidR="00B65323" w:rsidRPr="008D5947" w:rsidRDefault="00B65323" w:rsidP="00033570">
            <w:pPr>
              <w:pStyle w:val="PlainText"/>
              <w:spacing w:line="360" w:lineRule="auto"/>
              <w:rPr>
                <w:rFonts w:ascii="Arial" w:hAnsi="Arial" w:cs="Arial"/>
                <w:b/>
                <w:bCs/>
                <w:color w:val="FFFFFF" w:themeColor="background1"/>
                <w:sz w:val="24"/>
                <w:szCs w:val="24"/>
              </w:rPr>
            </w:pPr>
            <w:r w:rsidRPr="008D5947">
              <w:rPr>
                <w:rFonts w:ascii="Arial" w:hAnsi="Arial" w:cs="Arial"/>
                <w:b/>
                <w:bCs/>
                <w:color w:val="FFFFFF" w:themeColor="background1"/>
                <w:sz w:val="24"/>
                <w:szCs w:val="24"/>
              </w:rPr>
              <w:t>Indicator of Suitability</w:t>
            </w:r>
          </w:p>
        </w:tc>
        <w:tc>
          <w:tcPr>
            <w:tcW w:w="2663" w:type="pct"/>
            <w:shd w:val="clear" w:color="auto" w:fill="00B1BB"/>
            <w:vAlign w:val="center"/>
          </w:tcPr>
          <w:p w14:paraId="5A6E18FF"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B65323" w:rsidRPr="008D5947" w14:paraId="50EDC385" w14:textId="77777777" w:rsidTr="00033570">
        <w:trPr>
          <w:cantSplit/>
        </w:trPr>
        <w:tc>
          <w:tcPr>
            <w:tcW w:w="2337" w:type="pct"/>
            <w:vAlign w:val="center"/>
          </w:tcPr>
          <w:p w14:paraId="426E13E5"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in the Green Belt?</w:t>
            </w:r>
          </w:p>
          <w:p w14:paraId="13FE1CC0"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663" w:type="pct"/>
            <w:vAlign w:val="center"/>
          </w:tcPr>
          <w:p w14:paraId="16A19C1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No</w:t>
            </w:r>
          </w:p>
        </w:tc>
      </w:tr>
      <w:tr w:rsidR="00B65323" w:rsidRPr="008D5947" w14:paraId="1F19B811" w14:textId="77777777" w:rsidTr="00033570">
        <w:trPr>
          <w:cantSplit/>
          <w:trHeight w:val="1603"/>
        </w:trPr>
        <w:tc>
          <w:tcPr>
            <w:tcW w:w="2337" w:type="pct"/>
            <w:vAlign w:val="center"/>
          </w:tcPr>
          <w:p w14:paraId="4C72A2C0"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allocated for a particular use (e.g. housing / employment) or designated as open space in the adopted and / or emerging Local Plan? </w:t>
            </w:r>
          </w:p>
          <w:p w14:paraId="64DA8CF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663" w:type="pct"/>
            <w:vAlign w:val="center"/>
          </w:tcPr>
          <w:p w14:paraId="0E8C2383" w14:textId="77777777" w:rsidR="00982990" w:rsidRPr="008D5947" w:rsidRDefault="00982990" w:rsidP="0098299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No</w:t>
            </w:r>
          </w:p>
          <w:p w14:paraId="7D8B2861" w14:textId="4FB4EBB7" w:rsidR="00982990" w:rsidRPr="00FD245C" w:rsidRDefault="00982990" w:rsidP="00982990">
            <w:pPr>
              <w:pStyle w:val="PlainText"/>
              <w:rPr>
                <w:rFonts w:ascii="Arial" w:eastAsia="Times New Roman" w:hAnsi="Arial" w:cs="Arial"/>
                <w:color w:val="00B050"/>
                <w:szCs w:val="24"/>
              </w:rPr>
            </w:pPr>
            <w:r w:rsidRPr="008D5947">
              <w:rPr>
                <w:rFonts w:ascii="Arial" w:eastAsia="Times New Roman" w:hAnsi="Arial" w:cs="Arial"/>
                <w:color w:val="00B050"/>
                <w:sz w:val="24"/>
                <w:szCs w:val="24"/>
              </w:rPr>
              <w:t xml:space="preserve">The site was not assessed further following </w:t>
            </w:r>
            <w:r w:rsidRPr="008D5947">
              <w:rPr>
                <w:rFonts w:ascii="Arial" w:eastAsia="Times New Roman" w:hAnsi="Arial" w:cs="Arial"/>
                <w:color w:val="00B050"/>
                <w:szCs w:val="24"/>
              </w:rPr>
              <w:t>Wiltshire Housing Site</w:t>
            </w:r>
            <w:r w:rsidR="00FD245C">
              <w:rPr>
                <w:rFonts w:ascii="Arial" w:eastAsia="Times New Roman" w:hAnsi="Arial" w:cs="Arial"/>
                <w:color w:val="00B050"/>
                <w:szCs w:val="24"/>
              </w:rPr>
              <w:t xml:space="preserve"> </w:t>
            </w:r>
            <w:r w:rsidRPr="008D5947">
              <w:rPr>
                <w:rFonts w:ascii="Arial" w:eastAsia="Times New Roman" w:hAnsi="Arial" w:cs="Arial"/>
                <w:color w:val="00B050"/>
                <w:szCs w:val="24"/>
              </w:rPr>
              <w:t xml:space="preserve">Allocations Plan Sustainability Appraisal Report </w:t>
            </w:r>
            <w:r w:rsidRPr="008D5947">
              <w:rPr>
                <w:rFonts w:ascii="Arial" w:eastAsia="Times New Roman" w:hAnsi="Arial" w:cs="Arial"/>
                <w:color w:val="00B050"/>
                <w:sz w:val="24"/>
                <w:szCs w:val="24"/>
              </w:rPr>
              <w:t>February 2020</w:t>
            </w:r>
          </w:p>
          <w:p w14:paraId="0D08A11E" w14:textId="714AA4FA" w:rsidR="00B65323" w:rsidRPr="008D5947" w:rsidRDefault="00B65323" w:rsidP="00982990">
            <w:pPr>
              <w:pStyle w:val="PlainText"/>
              <w:rPr>
                <w:rFonts w:ascii="Arial" w:eastAsia="Times New Roman" w:hAnsi="Arial" w:cs="Arial"/>
                <w:sz w:val="24"/>
                <w:szCs w:val="24"/>
              </w:rPr>
            </w:pPr>
          </w:p>
        </w:tc>
      </w:tr>
      <w:tr w:rsidR="00B65323" w:rsidRPr="008D5947" w14:paraId="0D650000" w14:textId="77777777" w:rsidTr="00033570">
        <w:trPr>
          <w:cantSplit/>
          <w:trHeight w:val="562"/>
        </w:trPr>
        <w:tc>
          <w:tcPr>
            <w:tcW w:w="2337" w:type="pct"/>
            <w:vAlign w:val="center"/>
          </w:tcPr>
          <w:p w14:paraId="38B7388C"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other relevant planning policies relating to the site?</w:t>
            </w:r>
          </w:p>
        </w:tc>
        <w:tc>
          <w:tcPr>
            <w:tcW w:w="2663" w:type="pct"/>
            <w:vAlign w:val="center"/>
          </w:tcPr>
          <w:p w14:paraId="68011A90"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None in SHELAA or Wiltshire Council Planning Site (Jan 2026)</w:t>
            </w:r>
          </w:p>
        </w:tc>
      </w:tr>
      <w:tr w:rsidR="00B65323" w:rsidRPr="008D5947" w14:paraId="10652508" w14:textId="77777777" w:rsidTr="00033570">
        <w:trPr>
          <w:cantSplit/>
        </w:trPr>
        <w:tc>
          <w:tcPr>
            <w:tcW w:w="2337" w:type="pct"/>
            <w:vAlign w:val="center"/>
          </w:tcPr>
          <w:p w14:paraId="76BDB2E0"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p>
          <w:p w14:paraId="66842206" w14:textId="77777777" w:rsidR="00B65323" w:rsidRPr="008D5947" w:rsidRDefault="00B65323" w:rsidP="00033570">
            <w:pPr>
              <w:pStyle w:val="PlainText"/>
              <w:rPr>
                <w:rFonts w:ascii="Arial" w:eastAsia="Times New Roman" w:hAnsi="Arial" w:cs="Arial"/>
                <w:sz w:val="24"/>
                <w:szCs w:val="24"/>
              </w:rPr>
            </w:pPr>
          </w:p>
          <w:p w14:paraId="761A3A89" w14:textId="77777777" w:rsidR="00B65323" w:rsidRPr="008D5947" w:rsidRDefault="00B65323"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 xml:space="preserve">Greenfield </w:t>
            </w:r>
          </w:p>
          <w:p w14:paraId="67448B5C"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 xml:space="preserve">A mix of greenfield and previously developed land </w:t>
            </w:r>
          </w:p>
          <w:p w14:paraId="4BA33059"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Previously developed land?</w:t>
            </w:r>
          </w:p>
        </w:tc>
        <w:tc>
          <w:tcPr>
            <w:tcW w:w="2663" w:type="pct"/>
            <w:vAlign w:val="center"/>
          </w:tcPr>
          <w:p w14:paraId="4E829DB3" w14:textId="77777777" w:rsidR="00B65323" w:rsidRPr="008D5947" w:rsidRDefault="00B65323"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 xml:space="preserve">Greenfield </w:t>
            </w:r>
          </w:p>
          <w:p w14:paraId="03E8ADEE" w14:textId="77777777" w:rsidR="00B65323" w:rsidRPr="008D5947" w:rsidRDefault="00B65323" w:rsidP="00033570">
            <w:pPr>
              <w:pStyle w:val="PlainText"/>
              <w:rPr>
                <w:rFonts w:ascii="Arial" w:eastAsia="Times New Roman" w:hAnsi="Arial" w:cs="Arial"/>
                <w:sz w:val="24"/>
                <w:szCs w:val="24"/>
              </w:rPr>
            </w:pPr>
          </w:p>
        </w:tc>
      </w:tr>
      <w:tr w:rsidR="00B65323" w:rsidRPr="008D5947" w14:paraId="0EC247AF" w14:textId="77777777" w:rsidTr="00033570">
        <w:trPr>
          <w:cantSplit/>
        </w:trPr>
        <w:tc>
          <w:tcPr>
            <w:tcW w:w="2337" w:type="pct"/>
            <w:vAlign w:val="center"/>
          </w:tcPr>
          <w:p w14:paraId="134A65C5"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within, adjacent to or outside the existing built-up area? </w:t>
            </w:r>
          </w:p>
          <w:p w14:paraId="282F0372" w14:textId="77777777" w:rsidR="00B65323" w:rsidRPr="008D5947" w:rsidRDefault="00B65323" w:rsidP="00033570">
            <w:pPr>
              <w:pStyle w:val="PlainText"/>
              <w:rPr>
                <w:rFonts w:ascii="Arial" w:eastAsia="Times New Roman" w:hAnsi="Arial" w:cs="Arial"/>
                <w:sz w:val="24"/>
                <w:szCs w:val="24"/>
              </w:rPr>
            </w:pPr>
          </w:p>
          <w:p w14:paraId="2EA3EDD4" w14:textId="77777777" w:rsidR="00B65323" w:rsidRPr="008D5947" w:rsidRDefault="00B65323"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Within the existing built-up area (infill)?</w:t>
            </w:r>
          </w:p>
          <w:p w14:paraId="61E7A772"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built-up area?</w:t>
            </w:r>
          </w:p>
          <w:p w14:paraId="0F0F9A8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Outside and not connected to the existing built-up area?</w:t>
            </w:r>
          </w:p>
        </w:tc>
        <w:tc>
          <w:tcPr>
            <w:tcW w:w="2663" w:type="pct"/>
            <w:vAlign w:val="center"/>
          </w:tcPr>
          <w:p w14:paraId="64A900C4"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built-up area</w:t>
            </w:r>
          </w:p>
          <w:p w14:paraId="428F4E79" w14:textId="77777777" w:rsidR="00B65323" w:rsidRPr="008D5947" w:rsidRDefault="00B65323" w:rsidP="00033570">
            <w:pPr>
              <w:pStyle w:val="PlainText"/>
              <w:rPr>
                <w:rFonts w:ascii="Arial" w:eastAsia="Times New Roman" w:hAnsi="Arial" w:cs="Arial"/>
                <w:sz w:val="24"/>
                <w:szCs w:val="24"/>
              </w:rPr>
            </w:pPr>
          </w:p>
        </w:tc>
      </w:tr>
      <w:tr w:rsidR="00B65323" w:rsidRPr="008D5947" w14:paraId="03DAA686" w14:textId="77777777" w:rsidTr="00033570">
        <w:trPr>
          <w:cantSplit/>
        </w:trPr>
        <w:tc>
          <w:tcPr>
            <w:tcW w:w="2337" w:type="pct"/>
            <w:vAlign w:val="center"/>
          </w:tcPr>
          <w:p w14:paraId="4E44C23D"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within, adjacent to or outside the existing settlement boundary (if one exists)?</w:t>
            </w:r>
          </w:p>
          <w:p w14:paraId="3EDC8ACE" w14:textId="77777777" w:rsidR="00B65323" w:rsidRPr="008D5947" w:rsidRDefault="00B65323" w:rsidP="00033570">
            <w:pPr>
              <w:pStyle w:val="PlainText"/>
              <w:rPr>
                <w:rFonts w:ascii="Arial" w:eastAsia="Times New Roman" w:hAnsi="Arial" w:cs="Arial"/>
                <w:sz w:val="24"/>
                <w:szCs w:val="24"/>
              </w:rPr>
            </w:pPr>
          </w:p>
          <w:p w14:paraId="2DC5E936" w14:textId="77777777" w:rsidR="00B65323" w:rsidRPr="008D5947" w:rsidRDefault="00B65323"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Within the existing settlement boundary?</w:t>
            </w:r>
          </w:p>
          <w:p w14:paraId="1C90976F" w14:textId="77777777" w:rsidR="00B65323" w:rsidRPr="008D5947" w:rsidRDefault="00B65323"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settlement boundary?</w:t>
            </w:r>
          </w:p>
          <w:p w14:paraId="720E367E"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Outside and not connected to the existing settlement boundary?</w:t>
            </w:r>
          </w:p>
        </w:tc>
        <w:tc>
          <w:tcPr>
            <w:tcW w:w="2663" w:type="pct"/>
            <w:vAlign w:val="center"/>
          </w:tcPr>
          <w:p w14:paraId="264D7051"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Adjacent to and connected to the existing settlement boundary</w:t>
            </w:r>
          </w:p>
        </w:tc>
      </w:tr>
      <w:tr w:rsidR="00B65323" w:rsidRPr="008D5947" w14:paraId="178947E1" w14:textId="77777777" w:rsidTr="00033570">
        <w:trPr>
          <w:cantSplit/>
        </w:trPr>
        <w:tc>
          <w:tcPr>
            <w:tcW w:w="2337" w:type="pct"/>
            <w:vAlign w:val="center"/>
          </w:tcPr>
          <w:p w14:paraId="76332703" w14:textId="77777777" w:rsidR="00B65323" w:rsidRPr="008D5947" w:rsidRDefault="00B65323" w:rsidP="00033570">
            <w:pPr>
              <w:pStyle w:val="PlainText"/>
              <w:rPr>
                <w:rFonts w:ascii="Arial" w:eastAsia="Times New Roman" w:hAnsi="Arial" w:cs="Arial"/>
                <w:sz w:val="24"/>
                <w:szCs w:val="24"/>
              </w:rPr>
            </w:pPr>
            <w:bookmarkStart w:id="41" w:name="_Hlk6226987"/>
            <w:r w:rsidRPr="008D5947">
              <w:rPr>
                <w:rFonts w:ascii="Arial" w:eastAsia="Times New Roman" w:hAnsi="Arial" w:cs="Arial"/>
                <w:sz w:val="24"/>
                <w:szCs w:val="24"/>
              </w:rPr>
              <w:t>Would development of the site result in neighbouring settlements merging into one another?</w:t>
            </w:r>
          </w:p>
          <w:bookmarkEnd w:id="41"/>
          <w:p w14:paraId="236C911B"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663" w:type="pct"/>
            <w:vAlign w:val="center"/>
          </w:tcPr>
          <w:p w14:paraId="17078BC2"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No</w:t>
            </w:r>
          </w:p>
        </w:tc>
      </w:tr>
      <w:tr w:rsidR="00B65323" w:rsidRPr="008D5947" w14:paraId="0D24954C" w14:textId="77777777" w:rsidTr="00033570">
        <w:trPr>
          <w:cantSplit/>
        </w:trPr>
        <w:tc>
          <w:tcPr>
            <w:tcW w:w="2337" w:type="pct"/>
            <w:vAlign w:val="center"/>
          </w:tcPr>
          <w:p w14:paraId="0897314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 size of the site large enough to significantly change the size and character of the existing settlement?</w:t>
            </w:r>
          </w:p>
          <w:p w14:paraId="2B49F630"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663" w:type="pct"/>
            <w:vAlign w:val="center"/>
          </w:tcPr>
          <w:p w14:paraId="4F766C46"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No. Landscape, ecology and water mitigation requirements restrict site to a very small development.</w:t>
            </w:r>
          </w:p>
        </w:tc>
      </w:tr>
    </w:tbl>
    <w:p w14:paraId="4F802C3F" w14:textId="77777777" w:rsidR="00B65323" w:rsidRPr="008D5947" w:rsidRDefault="00B65323" w:rsidP="00B65323">
      <w:pPr>
        <w:rPr>
          <w:rFonts w:cs="Arial"/>
        </w:rPr>
      </w:pPr>
      <w:r w:rsidRPr="008D5947">
        <w:rPr>
          <w:rFonts w:cs="Arial"/>
        </w:rPr>
        <w:br w:type="page"/>
      </w:r>
    </w:p>
    <w:p w14:paraId="032E4A1A" w14:textId="77777777" w:rsidR="00B65323" w:rsidRPr="008D5947" w:rsidRDefault="00B65323" w:rsidP="00203A75">
      <w:pPr>
        <w:pStyle w:val="Heading4"/>
      </w:pPr>
      <w:r w:rsidRPr="008D5947">
        <w:lastRenderedPageBreak/>
        <w:t>Assessment of Availability</w:t>
      </w:r>
    </w:p>
    <w:tbl>
      <w:tblPr>
        <w:tblW w:w="6069"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253"/>
        <w:gridCol w:w="5678"/>
      </w:tblGrid>
      <w:tr w:rsidR="00B65323" w:rsidRPr="008D5947" w14:paraId="250E1D5D" w14:textId="77777777" w:rsidTr="00033570">
        <w:trPr>
          <w:cantSplit/>
          <w:tblHeader/>
        </w:trPr>
        <w:tc>
          <w:tcPr>
            <w:tcW w:w="2403" w:type="pct"/>
            <w:shd w:val="clear" w:color="auto" w:fill="00B1BB"/>
            <w:vAlign w:val="center"/>
          </w:tcPr>
          <w:p w14:paraId="21DD796D"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Availability</w:t>
            </w:r>
          </w:p>
        </w:tc>
        <w:tc>
          <w:tcPr>
            <w:tcW w:w="2597" w:type="pct"/>
            <w:shd w:val="clear" w:color="auto" w:fill="00B1BB"/>
            <w:vAlign w:val="center"/>
          </w:tcPr>
          <w:p w14:paraId="488803FF"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B65323" w:rsidRPr="008D5947" w14:paraId="30330C7C" w14:textId="77777777" w:rsidTr="00033570">
        <w:trPr>
          <w:cantSplit/>
        </w:trPr>
        <w:tc>
          <w:tcPr>
            <w:tcW w:w="2403" w:type="pct"/>
            <w:vAlign w:val="center"/>
          </w:tcPr>
          <w:p w14:paraId="29893674"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available for development? </w:t>
            </w:r>
          </w:p>
          <w:p w14:paraId="0FFAC66D"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FF0000"/>
                <w:sz w:val="24"/>
                <w:szCs w:val="24"/>
              </w:rPr>
              <w:t>No</w:t>
            </w:r>
            <w:r w:rsidRPr="008D5947">
              <w:rPr>
                <w:rFonts w:ascii="Arial" w:eastAsia="Times New Roman" w:hAnsi="Arial" w:cs="Arial"/>
                <w:sz w:val="24"/>
                <w:szCs w:val="24"/>
              </w:rPr>
              <w:t xml:space="preserve"> / Unknown. </w:t>
            </w:r>
          </w:p>
        </w:tc>
        <w:tc>
          <w:tcPr>
            <w:tcW w:w="2597" w:type="pct"/>
            <w:vAlign w:val="center"/>
          </w:tcPr>
          <w:p w14:paraId="229B059D" w14:textId="43FD2698" w:rsidR="00B65323" w:rsidRPr="008D5947" w:rsidRDefault="00B65323" w:rsidP="00033570">
            <w:pPr>
              <w:spacing w:line="276" w:lineRule="auto"/>
              <w:rPr>
                <w:rFonts w:cs="Arial"/>
                <w:color w:val="00B050"/>
              </w:rPr>
            </w:pPr>
            <w:r w:rsidRPr="008D5947">
              <w:rPr>
                <w:rFonts w:eastAsia="Times New Roman" w:cs="Arial"/>
                <w:color w:val="00B050"/>
              </w:rPr>
              <w:t>Yes. Owner consent and developer vision document</w:t>
            </w:r>
            <w:r w:rsidR="006B66C8" w:rsidRPr="008D5947">
              <w:rPr>
                <w:rFonts w:eastAsia="Times New Roman" w:cs="Arial"/>
                <w:color w:val="00B050"/>
              </w:rPr>
              <w:t xml:space="preserve"> </w:t>
            </w:r>
          </w:p>
        </w:tc>
      </w:tr>
      <w:tr w:rsidR="00B65323" w:rsidRPr="008D5947" w14:paraId="53AD5971" w14:textId="77777777" w:rsidTr="00033570">
        <w:trPr>
          <w:cantSplit/>
          <w:trHeight w:val="1538"/>
        </w:trPr>
        <w:tc>
          <w:tcPr>
            <w:tcW w:w="2403" w:type="pct"/>
            <w:vAlign w:val="center"/>
          </w:tcPr>
          <w:p w14:paraId="3172D095"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known legal or ownership problems such as unresolved multiple ownerships, ransom strips, tenancies, or operational requirements of landowners?</w:t>
            </w:r>
          </w:p>
          <w:p w14:paraId="1CB8AE4F"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 </w:t>
            </w:r>
          </w:p>
        </w:tc>
        <w:tc>
          <w:tcPr>
            <w:tcW w:w="2597" w:type="pct"/>
            <w:vAlign w:val="center"/>
          </w:tcPr>
          <w:p w14:paraId="7403DFCB" w14:textId="77777777" w:rsidR="00B65323" w:rsidRPr="008D5947" w:rsidRDefault="00B65323" w:rsidP="00033570">
            <w:pPr>
              <w:spacing w:line="276" w:lineRule="auto"/>
              <w:rPr>
                <w:rFonts w:eastAsia="Times New Roman" w:cs="Arial"/>
                <w:color w:val="00B050"/>
              </w:rPr>
            </w:pPr>
            <w:r w:rsidRPr="008D5947">
              <w:rPr>
                <w:rFonts w:eastAsia="Times New Roman" w:cs="Arial"/>
                <w:color w:val="00B050"/>
              </w:rPr>
              <w:t>No</w:t>
            </w:r>
          </w:p>
        </w:tc>
      </w:tr>
      <w:tr w:rsidR="00B65323" w:rsidRPr="008D5947" w14:paraId="6A1E3541" w14:textId="77777777" w:rsidTr="00033570">
        <w:trPr>
          <w:cantSplit/>
        </w:trPr>
        <w:tc>
          <w:tcPr>
            <w:tcW w:w="2403" w:type="pct"/>
            <w:vAlign w:val="center"/>
          </w:tcPr>
          <w:p w14:paraId="3C4D3711"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there a known time frame for availability? </w:t>
            </w:r>
          </w:p>
          <w:p w14:paraId="79465A0B"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Available now / 0-5 years / 6-10 years / 11-15 years.</w:t>
            </w:r>
          </w:p>
        </w:tc>
        <w:tc>
          <w:tcPr>
            <w:tcW w:w="2597" w:type="pct"/>
            <w:vAlign w:val="center"/>
          </w:tcPr>
          <w:p w14:paraId="1AF95428" w14:textId="3BA6F8B5" w:rsidR="00B65323" w:rsidRPr="008D5947" w:rsidRDefault="00B65323" w:rsidP="00033570">
            <w:pPr>
              <w:spacing w:line="276" w:lineRule="auto"/>
              <w:rPr>
                <w:rFonts w:cs="Arial"/>
              </w:rPr>
            </w:pPr>
            <w:r w:rsidRPr="008D5947">
              <w:rPr>
                <w:rFonts w:eastAsia="Times New Roman" w:cs="Arial"/>
              </w:rPr>
              <w:t>Available now</w:t>
            </w:r>
            <w:r w:rsidR="000338C3" w:rsidRPr="008D5947">
              <w:rPr>
                <w:rFonts w:eastAsia="Times New Roman" w:cs="Arial"/>
              </w:rPr>
              <w:t>. However, see SWWRC constraint that likely precludes development before 2030.</w:t>
            </w:r>
          </w:p>
        </w:tc>
      </w:tr>
    </w:tbl>
    <w:p w14:paraId="7C2A4B89" w14:textId="77777777" w:rsidR="00B65323" w:rsidRPr="008D5947" w:rsidRDefault="00B65323" w:rsidP="00203A75">
      <w:pPr>
        <w:pStyle w:val="Heading4"/>
      </w:pPr>
      <w:r w:rsidRPr="008D5947">
        <w:t>Viability</w:t>
      </w:r>
    </w:p>
    <w:tbl>
      <w:tblPr>
        <w:tblW w:w="6139"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314"/>
        <w:gridCol w:w="5744"/>
      </w:tblGrid>
      <w:tr w:rsidR="00B65323" w:rsidRPr="008D5947" w14:paraId="2E5ACFDE" w14:textId="77777777" w:rsidTr="00B94883">
        <w:trPr>
          <w:cantSplit/>
          <w:tblHeader/>
        </w:trPr>
        <w:tc>
          <w:tcPr>
            <w:tcW w:w="2372" w:type="pct"/>
            <w:shd w:val="clear" w:color="auto" w:fill="00B1BB"/>
            <w:vAlign w:val="center"/>
          </w:tcPr>
          <w:p w14:paraId="7DA0B79C"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Indicators of Viability</w:t>
            </w:r>
          </w:p>
        </w:tc>
        <w:tc>
          <w:tcPr>
            <w:tcW w:w="2564" w:type="pct"/>
            <w:shd w:val="clear" w:color="auto" w:fill="00B1BB"/>
            <w:vAlign w:val="center"/>
          </w:tcPr>
          <w:p w14:paraId="19B0CAA5" w14:textId="77777777" w:rsidR="00B65323" w:rsidRPr="008D5947" w:rsidRDefault="00B65323"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B65323" w:rsidRPr="008D5947" w14:paraId="58A34F5F" w14:textId="77777777" w:rsidTr="00B94883">
        <w:trPr>
          <w:cantSplit/>
        </w:trPr>
        <w:tc>
          <w:tcPr>
            <w:tcW w:w="2372" w:type="pct"/>
            <w:vAlign w:val="center"/>
          </w:tcPr>
          <w:p w14:paraId="6CE54CC4"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subject to any abnormal costs that could affect viability, such as demolition, land remediation or relocating utilities?</w:t>
            </w:r>
          </w:p>
          <w:p w14:paraId="33BEE23B" w14:textId="77777777" w:rsidR="00B65323" w:rsidRPr="008D5947" w:rsidRDefault="00B65323"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 </w:t>
            </w:r>
          </w:p>
          <w:p w14:paraId="3CF9C1FB" w14:textId="77777777" w:rsidR="00B65323" w:rsidRPr="008D5947" w:rsidRDefault="00B65323" w:rsidP="00033570">
            <w:pPr>
              <w:pStyle w:val="PlainText"/>
              <w:rPr>
                <w:rFonts w:ascii="Arial" w:eastAsia="Times New Roman" w:hAnsi="Arial" w:cs="Arial"/>
                <w:sz w:val="24"/>
                <w:szCs w:val="24"/>
              </w:rPr>
            </w:pPr>
          </w:p>
          <w:p w14:paraId="54939E23" w14:textId="77777777" w:rsidR="00B65323" w:rsidRPr="008D5947" w:rsidRDefault="00B65323" w:rsidP="00033570">
            <w:pPr>
              <w:pStyle w:val="PlainText"/>
              <w:rPr>
                <w:rFonts w:ascii="Arial" w:eastAsia="Times New Roman" w:hAnsi="Arial" w:cs="Arial"/>
                <w:b/>
                <w:sz w:val="24"/>
                <w:szCs w:val="24"/>
              </w:rPr>
            </w:pPr>
            <w:r w:rsidRPr="008D5947">
              <w:rPr>
                <w:rFonts w:ascii="Arial" w:eastAsia="Times New Roman" w:hAnsi="Arial" w:cs="Arial"/>
                <w:sz w:val="24"/>
                <w:szCs w:val="24"/>
              </w:rPr>
              <w:t>What evidence is available to support this judgement?</w:t>
            </w:r>
          </w:p>
        </w:tc>
        <w:tc>
          <w:tcPr>
            <w:tcW w:w="2564" w:type="pct"/>
            <w:vAlign w:val="center"/>
          </w:tcPr>
          <w:p w14:paraId="3E268A65" w14:textId="77777777" w:rsidR="00B65323" w:rsidRPr="008D5947" w:rsidRDefault="00B65323" w:rsidP="00033570">
            <w:pPr>
              <w:autoSpaceDE w:val="0"/>
              <w:autoSpaceDN w:val="0"/>
              <w:adjustRightInd w:val="0"/>
              <w:rPr>
                <w:rFonts w:eastAsia="Times New Roman" w:cs="Arial"/>
                <w:color w:val="FF0000"/>
              </w:rPr>
            </w:pPr>
            <w:r w:rsidRPr="008D5947">
              <w:rPr>
                <w:rFonts w:eastAsia="Times New Roman" w:cs="Arial"/>
                <w:color w:val="00B050"/>
                <w:sz w:val="22"/>
              </w:rPr>
              <w:t xml:space="preserve"> </w:t>
            </w:r>
            <w:r w:rsidRPr="008D5947">
              <w:rPr>
                <w:rFonts w:eastAsia="Times New Roman" w:cs="Arial"/>
                <w:color w:val="FF0000"/>
              </w:rPr>
              <w:t>Yes.</w:t>
            </w:r>
            <w:r w:rsidRPr="008D5947">
              <w:rPr>
                <w:rStyle w:val="FootnoteReference"/>
                <w:rFonts w:eastAsia="Times New Roman" w:cs="Arial"/>
                <w:color w:val="FF0000"/>
              </w:rPr>
              <w:footnoteReference w:id="23"/>
            </w:r>
            <w:r w:rsidRPr="008D5947">
              <w:rPr>
                <w:rFonts w:eastAsia="Times New Roman" w:cs="Arial"/>
                <w:color w:val="FF0000"/>
              </w:rPr>
              <w:t xml:space="preserve"> </w:t>
            </w:r>
          </w:p>
          <w:p w14:paraId="5AB1AEED" w14:textId="631E4D1A" w:rsidR="00B65323" w:rsidRPr="008D5947" w:rsidRDefault="00B65323" w:rsidP="00FD245C">
            <w:pPr>
              <w:autoSpaceDE w:val="0"/>
              <w:autoSpaceDN w:val="0"/>
              <w:adjustRightInd w:val="0"/>
              <w:rPr>
                <w:rFonts w:cs="Arial"/>
                <w:sz w:val="26"/>
                <w:szCs w:val="26"/>
              </w:rPr>
            </w:pPr>
            <w:r w:rsidRPr="008D5947">
              <w:rPr>
                <w:rFonts w:cs="Arial"/>
                <w:sz w:val="26"/>
                <w:szCs w:val="26"/>
              </w:rPr>
              <w:t>There are plans for the local sewage treatment works to be upgraded to improve nutrient management, but this is not likely to be complete until 2030. Due to the likely limited options available to address phosphorus neutrality in the short term, planned</w:t>
            </w:r>
            <w:r w:rsidR="00FD245C">
              <w:rPr>
                <w:rFonts w:cs="Arial"/>
                <w:sz w:val="26"/>
                <w:szCs w:val="26"/>
              </w:rPr>
              <w:t xml:space="preserve"> </w:t>
            </w:r>
            <w:r w:rsidRPr="008D5947">
              <w:rPr>
                <w:rFonts w:cs="Arial"/>
                <w:sz w:val="26"/>
                <w:szCs w:val="26"/>
              </w:rPr>
              <w:t>development at Shrewton may not be achievable until the latter end of the Local Plan period, unless development proposals can demonstrate an acceptable bespoke mitigation strategy.</w:t>
            </w:r>
          </w:p>
          <w:p w14:paraId="6D90B1AE" w14:textId="77777777" w:rsidR="00B65323" w:rsidRPr="008D5947" w:rsidRDefault="00B65323" w:rsidP="00033570">
            <w:pPr>
              <w:rPr>
                <w:rFonts w:cs="Arial"/>
                <w:sz w:val="26"/>
                <w:szCs w:val="26"/>
              </w:rPr>
            </w:pPr>
          </w:p>
          <w:p w14:paraId="62FD5C84" w14:textId="35C3C427" w:rsidR="00B65323" w:rsidRPr="008D5947" w:rsidRDefault="00B65323" w:rsidP="00033570">
            <w:pPr>
              <w:rPr>
                <w:rFonts w:cs="Arial"/>
                <w:sz w:val="26"/>
                <w:szCs w:val="26"/>
              </w:rPr>
            </w:pPr>
            <w:r w:rsidRPr="008D5947">
              <w:rPr>
                <w:rFonts w:cs="Arial"/>
                <w:sz w:val="26"/>
                <w:szCs w:val="26"/>
              </w:rPr>
              <w:t>Development at these settlements (inc</w:t>
            </w:r>
            <w:r w:rsidR="00FD245C">
              <w:rPr>
                <w:rFonts w:cs="Arial"/>
                <w:sz w:val="26"/>
                <w:szCs w:val="26"/>
              </w:rPr>
              <w:t>luding</w:t>
            </w:r>
            <w:r w:rsidRPr="008D5947">
              <w:rPr>
                <w:rFonts w:cs="Arial"/>
                <w:sz w:val="26"/>
                <w:szCs w:val="26"/>
              </w:rPr>
              <w:t xml:space="preserve"> Shrewton)</w:t>
            </w:r>
            <w:r w:rsidR="00B14CF0">
              <w:rPr>
                <w:rFonts w:cs="Arial"/>
                <w:sz w:val="26"/>
                <w:szCs w:val="26"/>
              </w:rPr>
              <w:t xml:space="preserve"> </w:t>
            </w:r>
            <w:r w:rsidRPr="008D5947">
              <w:rPr>
                <w:rFonts w:cs="Arial"/>
                <w:sz w:val="26"/>
                <w:szCs w:val="26"/>
              </w:rPr>
              <w:t xml:space="preserve">could potentially contribute towards </w:t>
            </w:r>
            <w:r w:rsidR="00FD245C">
              <w:rPr>
                <w:rFonts w:cs="Arial"/>
                <w:sz w:val="26"/>
                <w:szCs w:val="26"/>
              </w:rPr>
              <w:t>locally significant effects</w:t>
            </w:r>
            <w:r w:rsidRPr="008D5947">
              <w:rPr>
                <w:rFonts w:cs="Arial"/>
                <w:sz w:val="26"/>
                <w:szCs w:val="26"/>
              </w:rPr>
              <w:t xml:space="preserve"> on the River Avon SAC through abstraction and mitigation could be required.</w:t>
            </w:r>
          </w:p>
          <w:p w14:paraId="2CD31AFB" w14:textId="77777777" w:rsidR="00B65323" w:rsidRPr="008D5947" w:rsidRDefault="00B65323" w:rsidP="00033570">
            <w:pPr>
              <w:rPr>
                <w:rFonts w:cs="Arial"/>
                <w:sz w:val="26"/>
                <w:szCs w:val="26"/>
              </w:rPr>
            </w:pPr>
          </w:p>
          <w:p w14:paraId="39BEDFA8" w14:textId="77777777" w:rsidR="00B65323" w:rsidRPr="008D5947" w:rsidRDefault="00B65323" w:rsidP="00033570">
            <w:pPr>
              <w:rPr>
                <w:rFonts w:cs="Arial"/>
                <w:sz w:val="26"/>
                <w:szCs w:val="26"/>
              </w:rPr>
            </w:pPr>
            <w:r w:rsidRPr="008D5947">
              <w:rPr>
                <w:rFonts w:cs="Arial"/>
                <w:sz w:val="26"/>
                <w:szCs w:val="26"/>
              </w:rPr>
              <w:t>Viability assessment should be repeated to take account of the significant constraint mitigations required.</w:t>
            </w:r>
          </w:p>
          <w:p w14:paraId="6A970D04" w14:textId="77777777" w:rsidR="00B65323" w:rsidRPr="008D5947" w:rsidRDefault="00B65323"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p w14:paraId="3FDB3C41" w14:textId="77777777" w:rsidR="00B65323" w:rsidRPr="008D5947" w:rsidRDefault="00B65323"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r>
    </w:tbl>
    <w:tbl>
      <w:tblPr>
        <w:tblpPr w:leftFromText="180" w:rightFromText="180" w:vertAnchor="text" w:horzAnchor="page" w:tblpX="636" w:tblpY="-1355"/>
        <w:tblW w:w="606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104"/>
        <w:gridCol w:w="5811"/>
      </w:tblGrid>
      <w:tr w:rsidR="00B94883" w:rsidRPr="008D5947" w14:paraId="1B4E44AA" w14:textId="77777777" w:rsidTr="00B94883">
        <w:trPr>
          <w:cantSplit/>
          <w:trHeight w:val="454"/>
          <w:tblHeader/>
        </w:trPr>
        <w:tc>
          <w:tcPr>
            <w:tcW w:w="2338" w:type="pct"/>
            <w:shd w:val="clear" w:color="auto" w:fill="00B1BB"/>
            <w:vAlign w:val="center"/>
          </w:tcPr>
          <w:p w14:paraId="5DA60756" w14:textId="77777777" w:rsidR="00B94883" w:rsidRPr="008D5947" w:rsidRDefault="00B94883" w:rsidP="00B94883">
            <w:pPr>
              <w:pStyle w:val="PlainText"/>
              <w:spacing w:line="360" w:lineRule="auto"/>
              <w:ind w:left="-142" w:firstLine="142"/>
              <w:rPr>
                <w:rFonts w:ascii="Arial" w:hAnsi="Arial" w:cs="Arial"/>
                <w:b/>
                <w:color w:val="FFFFFF" w:themeColor="background1"/>
                <w:sz w:val="24"/>
                <w:szCs w:val="24"/>
              </w:rPr>
            </w:pPr>
            <w:r w:rsidRPr="008D5947">
              <w:rPr>
                <w:rFonts w:ascii="Arial" w:hAnsi="Arial" w:cs="Arial"/>
                <w:b/>
                <w:color w:val="FFFFFF" w:themeColor="background1"/>
                <w:sz w:val="24"/>
                <w:szCs w:val="24"/>
              </w:rPr>
              <w:lastRenderedPageBreak/>
              <w:t>Conclusion</w:t>
            </w:r>
          </w:p>
        </w:tc>
        <w:tc>
          <w:tcPr>
            <w:tcW w:w="2662" w:type="pct"/>
            <w:shd w:val="clear" w:color="auto" w:fill="00B1BB"/>
            <w:vAlign w:val="center"/>
          </w:tcPr>
          <w:p w14:paraId="45745784" w14:textId="77777777" w:rsidR="00B94883" w:rsidRPr="008D5947" w:rsidRDefault="00B94883" w:rsidP="00B94883">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B94883" w:rsidRPr="008D5947" w14:paraId="148A69B8" w14:textId="77777777" w:rsidTr="00B94883">
        <w:trPr>
          <w:cantSplit/>
          <w:trHeight w:val="2476"/>
        </w:trPr>
        <w:tc>
          <w:tcPr>
            <w:tcW w:w="2338" w:type="pct"/>
            <w:vAlign w:val="center"/>
          </w:tcPr>
          <w:p w14:paraId="24ACDBD7" w14:textId="77777777" w:rsidR="00B94883" w:rsidRPr="008D5947" w:rsidRDefault="00B94883" w:rsidP="004C3600">
            <w:pPr>
              <w:keepNext/>
              <w:keepLines/>
              <w:spacing w:before="40"/>
              <w:ind w:left="19" w:hanging="19"/>
              <w:outlineLvl w:val="3"/>
              <w:rPr>
                <w:rFonts w:eastAsia="Times New Roman" w:cs="Arial"/>
              </w:rPr>
            </w:pPr>
            <w:r w:rsidRPr="008D5947">
              <w:rPr>
                <w:rFonts w:eastAsia="Times New Roman" w:cs="Arial"/>
              </w:rPr>
              <w:t>Summary of key development constraints affecting the site</w:t>
            </w:r>
          </w:p>
        </w:tc>
        <w:tc>
          <w:tcPr>
            <w:tcW w:w="2662" w:type="pct"/>
            <w:vAlign w:val="center"/>
          </w:tcPr>
          <w:p w14:paraId="167A95C8" w14:textId="77777777" w:rsidR="00B94883" w:rsidRPr="008D5947" w:rsidRDefault="00B94883" w:rsidP="00B94883">
            <w:pPr>
              <w:pStyle w:val="NormalWeb"/>
              <w:rPr>
                <w:rFonts w:ascii="Arial" w:hAnsi="Arial" w:cs="Arial"/>
                <w:color w:val="000000"/>
              </w:rPr>
            </w:pPr>
            <w:r w:rsidRPr="008D5947">
              <w:rPr>
                <w:rFonts w:ascii="Arial" w:hAnsi="Arial" w:cs="Arial"/>
                <w:color w:val="000000"/>
              </w:rPr>
              <w:t>Site S146 is subject to</w:t>
            </w:r>
            <w:r w:rsidRPr="008D5947">
              <w:rPr>
                <w:rStyle w:val="apple-converted-space"/>
                <w:rFonts w:ascii="Arial" w:hAnsi="Arial" w:cs="Arial"/>
                <w:color w:val="000000"/>
              </w:rPr>
              <w:t> </w:t>
            </w:r>
            <w:r w:rsidRPr="008D5947">
              <w:rPr>
                <w:rStyle w:val="Strong"/>
                <w:rFonts w:ascii="Arial" w:hAnsi="Arial" w:cs="Arial"/>
                <w:color w:val="000000"/>
              </w:rPr>
              <w:t>multiple, significant environmental, infrastructure and landscape constraints</w:t>
            </w:r>
            <w:r w:rsidRPr="008D5947">
              <w:rPr>
                <w:rFonts w:ascii="Arial" w:hAnsi="Arial" w:cs="Arial"/>
                <w:color w:val="000000"/>
              </w:rPr>
              <w:t>, which materially limit its suitability for allocation for development within the early part of the plan period. These include:</w:t>
            </w:r>
          </w:p>
          <w:p w14:paraId="77D0E8DA" w14:textId="708B8179" w:rsidR="00B94883" w:rsidRDefault="00B94883" w:rsidP="00B94883">
            <w:pPr>
              <w:pStyle w:val="NormalWeb"/>
              <w:numPr>
                <w:ilvl w:val="0"/>
                <w:numId w:val="27"/>
              </w:numPr>
              <w:tabs>
                <w:tab w:val="clear" w:pos="720"/>
                <w:tab w:val="num" w:pos="360"/>
              </w:tabs>
              <w:ind w:left="360"/>
              <w:rPr>
                <w:rFonts w:ascii="Arial" w:hAnsi="Arial" w:cs="Arial"/>
                <w:color w:val="000000"/>
              </w:rPr>
            </w:pPr>
            <w:r w:rsidRPr="008D5947">
              <w:rPr>
                <w:rFonts w:ascii="Arial" w:hAnsi="Arial" w:cs="Arial"/>
                <w:color w:val="000000"/>
              </w:rPr>
              <w:t>Proximity to</w:t>
            </w:r>
            <w:r w:rsidRPr="008D5947">
              <w:rPr>
                <w:rStyle w:val="apple-converted-space"/>
                <w:rFonts w:ascii="Arial" w:hAnsi="Arial" w:cs="Arial"/>
                <w:color w:val="000000"/>
              </w:rPr>
              <w:t> </w:t>
            </w:r>
            <w:r w:rsidRPr="008D5947">
              <w:rPr>
                <w:rStyle w:val="Strong"/>
                <w:rFonts w:ascii="Arial" w:hAnsi="Arial" w:cs="Arial"/>
                <w:color w:val="000000"/>
              </w:rPr>
              <w:t>River Till SSSI (approximately 140m at closest point)</w:t>
            </w:r>
            <w:r w:rsidRPr="008D5947">
              <w:rPr>
                <w:rStyle w:val="apple-converted-space"/>
                <w:rFonts w:ascii="Arial" w:hAnsi="Arial" w:cs="Arial"/>
                <w:color w:val="000000"/>
              </w:rPr>
              <w:t> </w:t>
            </w:r>
            <w:r w:rsidRPr="008D5947">
              <w:rPr>
                <w:rFonts w:ascii="Arial" w:hAnsi="Arial" w:cs="Arial"/>
                <w:color w:val="000000"/>
              </w:rPr>
              <w:t>and location within associated</w:t>
            </w:r>
            <w:r w:rsidRPr="008D5947">
              <w:rPr>
                <w:rStyle w:val="apple-converted-space"/>
                <w:rFonts w:ascii="Arial" w:hAnsi="Arial" w:cs="Arial"/>
                <w:color w:val="000000"/>
              </w:rPr>
              <w:t> </w:t>
            </w:r>
            <w:r w:rsidRPr="008D5947">
              <w:rPr>
                <w:rStyle w:val="Strong"/>
                <w:rFonts w:ascii="Arial" w:hAnsi="Arial" w:cs="Arial"/>
                <w:color w:val="000000"/>
              </w:rPr>
              <w:t>SSSI Impact Risk Zones</w:t>
            </w:r>
            <w:r w:rsidRPr="008D5947">
              <w:rPr>
                <w:rFonts w:ascii="Arial" w:hAnsi="Arial" w:cs="Arial"/>
                <w:color w:val="000000"/>
              </w:rPr>
              <w:t>, requiring consultation with Natural England.</w:t>
            </w:r>
          </w:p>
          <w:p w14:paraId="0347747B" w14:textId="1DB9F204" w:rsidR="00B14CF0" w:rsidRPr="008D5947" w:rsidRDefault="00B14CF0" w:rsidP="00B94883">
            <w:pPr>
              <w:pStyle w:val="NormalWeb"/>
              <w:numPr>
                <w:ilvl w:val="0"/>
                <w:numId w:val="27"/>
              </w:numPr>
              <w:tabs>
                <w:tab w:val="clear" w:pos="720"/>
                <w:tab w:val="num" w:pos="360"/>
              </w:tabs>
              <w:ind w:left="360"/>
              <w:rPr>
                <w:rFonts w:ascii="Arial" w:hAnsi="Arial" w:cs="Arial"/>
                <w:color w:val="000000"/>
              </w:rPr>
            </w:pPr>
            <w:r>
              <w:rPr>
                <w:rFonts w:ascii="Arial" w:hAnsi="Arial" w:cs="Arial"/>
                <w:color w:val="000000"/>
              </w:rPr>
              <w:t>Within River Till SPZ – further examination of the potential impact will be required to support development.</w:t>
            </w:r>
          </w:p>
          <w:p w14:paraId="2481F32D" w14:textId="77777777" w:rsidR="00B94883" w:rsidRPr="008D5947" w:rsidRDefault="00B94883" w:rsidP="00B94883">
            <w:pPr>
              <w:pStyle w:val="NormalWeb"/>
              <w:numPr>
                <w:ilvl w:val="0"/>
                <w:numId w:val="27"/>
              </w:numPr>
              <w:tabs>
                <w:tab w:val="clear" w:pos="720"/>
                <w:tab w:val="num" w:pos="360"/>
              </w:tabs>
              <w:ind w:left="360"/>
              <w:rPr>
                <w:rFonts w:ascii="Arial" w:hAnsi="Arial" w:cs="Arial"/>
                <w:color w:val="000000"/>
              </w:rPr>
            </w:pPr>
            <w:r w:rsidRPr="008D5947">
              <w:rPr>
                <w:rFonts w:ascii="Arial" w:hAnsi="Arial" w:cs="Arial"/>
                <w:color w:val="000000"/>
              </w:rPr>
              <w:t>Location within the</w:t>
            </w:r>
            <w:r w:rsidRPr="008D5947">
              <w:rPr>
                <w:rStyle w:val="apple-converted-space"/>
                <w:rFonts w:ascii="Arial" w:hAnsi="Arial" w:cs="Arial"/>
                <w:color w:val="000000"/>
              </w:rPr>
              <w:t> </w:t>
            </w:r>
            <w:r w:rsidRPr="008D5947">
              <w:rPr>
                <w:rStyle w:val="Strong"/>
                <w:rFonts w:ascii="Arial" w:hAnsi="Arial" w:cs="Arial"/>
                <w:color w:val="000000"/>
              </w:rPr>
              <w:t>Hampshire Avon SAC catchment</w:t>
            </w:r>
            <w:r w:rsidRPr="008D5947">
              <w:rPr>
                <w:rStyle w:val="apple-converted-space"/>
                <w:rFonts w:ascii="Arial" w:hAnsi="Arial" w:cs="Arial"/>
                <w:color w:val="000000"/>
              </w:rPr>
              <w:t> </w:t>
            </w:r>
            <w:r w:rsidRPr="008D5947">
              <w:rPr>
                <w:rFonts w:ascii="Arial" w:hAnsi="Arial" w:cs="Arial"/>
                <w:color w:val="000000"/>
              </w:rPr>
              <w:t>and</w:t>
            </w:r>
            <w:r w:rsidRPr="008D5947">
              <w:rPr>
                <w:rStyle w:val="apple-converted-space"/>
                <w:rFonts w:ascii="Arial" w:hAnsi="Arial" w:cs="Arial"/>
                <w:color w:val="000000"/>
              </w:rPr>
              <w:t> </w:t>
            </w:r>
            <w:r w:rsidRPr="008D5947">
              <w:rPr>
                <w:rStyle w:val="Strong"/>
                <w:rFonts w:ascii="Arial" w:hAnsi="Arial" w:cs="Arial"/>
                <w:color w:val="000000"/>
              </w:rPr>
              <w:t>Salisbury Plain SPA</w:t>
            </w:r>
            <w:r w:rsidRPr="008D5947">
              <w:rPr>
                <w:rFonts w:ascii="Arial" w:hAnsi="Arial" w:cs="Arial"/>
                <w:color w:val="000000"/>
              </w:rPr>
              <w:t>, meaning that development would be subject to</w:t>
            </w:r>
            <w:r w:rsidRPr="008D5947">
              <w:rPr>
                <w:rStyle w:val="apple-converted-space"/>
                <w:rFonts w:ascii="Arial" w:hAnsi="Arial" w:cs="Arial"/>
                <w:color w:val="000000"/>
              </w:rPr>
              <w:t> </w:t>
            </w:r>
            <w:r w:rsidRPr="008D5947">
              <w:rPr>
                <w:rStyle w:val="Strong"/>
                <w:rFonts w:ascii="Arial" w:hAnsi="Arial" w:cs="Arial"/>
                <w:color w:val="000000"/>
              </w:rPr>
              <w:t>Habitats Regulations Assessment</w:t>
            </w:r>
            <w:r w:rsidRPr="008D5947">
              <w:rPr>
                <w:rStyle w:val="apple-converted-space"/>
                <w:rFonts w:ascii="Arial" w:hAnsi="Arial" w:cs="Arial"/>
                <w:color w:val="000000"/>
              </w:rPr>
              <w:t> </w:t>
            </w:r>
            <w:r w:rsidRPr="008D5947">
              <w:rPr>
                <w:rFonts w:ascii="Arial" w:hAnsi="Arial" w:cs="Arial"/>
                <w:color w:val="000000"/>
              </w:rPr>
              <w:t>and the demonstration of nutrient neutrality and avoidance of likely significant effects.</w:t>
            </w:r>
          </w:p>
          <w:p w14:paraId="285AC21E" w14:textId="1E2B6A81" w:rsidR="00B94883" w:rsidRPr="008D5947" w:rsidRDefault="00B94883" w:rsidP="00B94883">
            <w:pPr>
              <w:pStyle w:val="NormalWeb"/>
              <w:numPr>
                <w:ilvl w:val="0"/>
                <w:numId w:val="27"/>
              </w:numPr>
              <w:tabs>
                <w:tab w:val="clear" w:pos="720"/>
                <w:tab w:val="num" w:pos="360"/>
              </w:tabs>
              <w:ind w:left="360"/>
              <w:rPr>
                <w:rFonts w:ascii="Arial" w:hAnsi="Arial" w:cs="Arial"/>
                <w:color w:val="000000"/>
              </w:rPr>
            </w:pPr>
            <w:r w:rsidRPr="008D5947">
              <w:rPr>
                <w:rStyle w:val="Strong"/>
                <w:rFonts w:ascii="Arial" w:hAnsi="Arial" w:cs="Arial"/>
                <w:color w:val="000000"/>
              </w:rPr>
              <w:t>Wastewater infrastructure constraints</w:t>
            </w:r>
            <w:r w:rsidRPr="008D5947">
              <w:rPr>
                <w:rFonts w:ascii="Arial" w:hAnsi="Arial" w:cs="Arial"/>
                <w:color w:val="000000"/>
              </w:rPr>
              <w:t>, with the Shrewton Waste Water Recycling Centre upgrade not expected to be completed until</w:t>
            </w:r>
            <w:r w:rsidRPr="008D5947">
              <w:rPr>
                <w:rStyle w:val="apple-converted-space"/>
                <w:rFonts w:ascii="Arial" w:hAnsi="Arial" w:cs="Arial"/>
                <w:color w:val="000000"/>
              </w:rPr>
              <w:t> </w:t>
            </w:r>
            <w:r w:rsidRPr="008D5947">
              <w:rPr>
                <w:rStyle w:val="Strong"/>
                <w:rFonts w:ascii="Arial" w:hAnsi="Arial" w:cs="Arial"/>
                <w:color w:val="000000"/>
              </w:rPr>
              <w:t>circa 2030</w:t>
            </w:r>
            <w:r w:rsidRPr="008D5947">
              <w:rPr>
                <w:rFonts w:ascii="Arial" w:hAnsi="Arial" w:cs="Arial"/>
                <w:color w:val="000000"/>
              </w:rPr>
              <w:t xml:space="preserve">, limiting the ability to demonstrate deliverability </w:t>
            </w:r>
            <w:r w:rsidR="00AD54FB">
              <w:rPr>
                <w:rFonts w:ascii="Arial" w:hAnsi="Arial" w:cs="Arial"/>
                <w:color w:val="000000"/>
              </w:rPr>
              <w:t>(within 5 years)</w:t>
            </w:r>
            <w:r w:rsidRPr="008D5947">
              <w:rPr>
                <w:rFonts w:ascii="Arial" w:hAnsi="Arial" w:cs="Arial"/>
                <w:color w:val="000000"/>
              </w:rPr>
              <w:t>.</w:t>
            </w:r>
          </w:p>
          <w:p w14:paraId="3CD5B84A" w14:textId="77777777" w:rsidR="00B94883" w:rsidRPr="008D5947" w:rsidRDefault="00B94883" w:rsidP="00B94883">
            <w:pPr>
              <w:pStyle w:val="NormalWeb"/>
              <w:numPr>
                <w:ilvl w:val="0"/>
                <w:numId w:val="27"/>
              </w:numPr>
              <w:tabs>
                <w:tab w:val="clear" w:pos="720"/>
                <w:tab w:val="num" w:pos="360"/>
              </w:tabs>
              <w:ind w:left="360"/>
              <w:rPr>
                <w:rFonts w:ascii="Arial" w:hAnsi="Arial" w:cs="Arial"/>
                <w:color w:val="000000"/>
              </w:rPr>
            </w:pPr>
            <w:r w:rsidRPr="008D5947">
              <w:rPr>
                <w:rStyle w:val="Strong"/>
                <w:rFonts w:ascii="Arial" w:hAnsi="Arial" w:cs="Arial"/>
                <w:color w:val="000000"/>
              </w:rPr>
              <w:t>Landscape and visual sensitivity</w:t>
            </w:r>
            <w:r w:rsidRPr="008D5947">
              <w:rPr>
                <w:rStyle w:val="apple-converted-space"/>
                <w:rFonts w:ascii="Arial" w:hAnsi="Arial" w:cs="Arial"/>
                <w:color w:val="000000"/>
              </w:rPr>
              <w:t> </w:t>
            </w:r>
            <w:r w:rsidRPr="008D5947">
              <w:rPr>
                <w:rFonts w:ascii="Arial" w:hAnsi="Arial" w:cs="Arial"/>
                <w:color w:val="000000"/>
              </w:rPr>
              <w:t>assessed as</w:t>
            </w:r>
            <w:r w:rsidRPr="008D5947">
              <w:rPr>
                <w:rStyle w:val="apple-converted-space"/>
                <w:rFonts w:ascii="Arial" w:hAnsi="Arial" w:cs="Arial"/>
                <w:color w:val="000000"/>
              </w:rPr>
              <w:t> </w:t>
            </w:r>
            <w:r w:rsidRPr="008D5947">
              <w:rPr>
                <w:rStyle w:val="Strong"/>
                <w:rFonts w:ascii="Arial" w:hAnsi="Arial" w:cs="Arial"/>
                <w:color w:val="000000"/>
              </w:rPr>
              <w:t>medium to high</w:t>
            </w:r>
            <w:r w:rsidRPr="008D5947">
              <w:rPr>
                <w:rFonts w:ascii="Arial" w:hAnsi="Arial" w:cs="Arial"/>
                <w:color w:val="000000"/>
              </w:rPr>
              <w:t>, with important views into and out of the village and a sensitive valley landscape character.</w:t>
            </w:r>
          </w:p>
          <w:p w14:paraId="6E0BBBFB" w14:textId="77777777" w:rsidR="00B94883" w:rsidRPr="008D5947" w:rsidRDefault="00B94883" w:rsidP="00B94883">
            <w:pPr>
              <w:pStyle w:val="NormalWeb"/>
              <w:numPr>
                <w:ilvl w:val="0"/>
                <w:numId w:val="27"/>
              </w:numPr>
              <w:tabs>
                <w:tab w:val="clear" w:pos="720"/>
                <w:tab w:val="num" w:pos="360"/>
              </w:tabs>
              <w:ind w:left="360"/>
              <w:rPr>
                <w:rFonts w:ascii="Arial" w:hAnsi="Arial" w:cs="Arial"/>
                <w:color w:val="000000"/>
              </w:rPr>
            </w:pPr>
            <w:r w:rsidRPr="008D5947">
              <w:rPr>
                <w:rStyle w:val="Strong"/>
                <w:rFonts w:ascii="Arial" w:hAnsi="Arial" w:cs="Arial"/>
                <w:color w:val="000000"/>
              </w:rPr>
              <w:t>Access constraints</w:t>
            </w:r>
            <w:r w:rsidRPr="008D5947">
              <w:rPr>
                <w:rFonts w:ascii="Arial" w:hAnsi="Arial" w:cs="Arial"/>
                <w:color w:val="000000"/>
              </w:rPr>
              <w:t>, with vehicular access reliant on Tanners Lane, a narrow residential road, and proximity to the village primary school raising highway safety concerns that would require mitigation.</w:t>
            </w:r>
          </w:p>
          <w:p w14:paraId="6648AC55" w14:textId="77777777" w:rsidR="00B94883" w:rsidRPr="008D5947" w:rsidRDefault="00B94883" w:rsidP="00B94883">
            <w:pPr>
              <w:pStyle w:val="NormalWeb"/>
              <w:numPr>
                <w:ilvl w:val="0"/>
                <w:numId w:val="27"/>
              </w:numPr>
              <w:tabs>
                <w:tab w:val="clear" w:pos="720"/>
                <w:tab w:val="num" w:pos="360"/>
              </w:tabs>
              <w:ind w:left="360"/>
              <w:rPr>
                <w:rFonts w:ascii="Arial" w:hAnsi="Arial" w:cs="Arial"/>
                <w:color w:val="000000"/>
              </w:rPr>
            </w:pPr>
            <w:r w:rsidRPr="008D5947">
              <w:rPr>
                <w:rFonts w:ascii="Arial" w:hAnsi="Arial" w:cs="Arial"/>
                <w:color w:val="000000"/>
              </w:rPr>
              <w:t>Potential</w:t>
            </w:r>
            <w:r w:rsidRPr="008D5947">
              <w:rPr>
                <w:rStyle w:val="apple-converted-space"/>
                <w:rFonts w:ascii="Arial" w:hAnsi="Arial" w:cs="Arial"/>
                <w:color w:val="000000"/>
              </w:rPr>
              <w:t> </w:t>
            </w:r>
            <w:r w:rsidRPr="008D5947">
              <w:rPr>
                <w:rStyle w:val="Strong"/>
                <w:rFonts w:ascii="Arial" w:hAnsi="Arial" w:cs="Arial"/>
                <w:color w:val="000000"/>
              </w:rPr>
              <w:t>loss of best and most versatile agricultural land</w:t>
            </w:r>
            <w:r w:rsidRPr="008D5947">
              <w:rPr>
                <w:rFonts w:ascii="Arial" w:hAnsi="Arial" w:cs="Arial"/>
                <w:color w:val="000000"/>
              </w:rPr>
              <w:t>, with conflicting ALC evidence and no definitive site-specific survey to resolve this issue at present.</w:t>
            </w:r>
          </w:p>
          <w:p w14:paraId="533788DD" w14:textId="0D082EBF" w:rsidR="004C3600" w:rsidRPr="008D5947" w:rsidRDefault="004C3600" w:rsidP="000338C3">
            <w:r w:rsidRPr="008D5947">
              <w:t>The site is</w:t>
            </w:r>
            <w:r w:rsidRPr="008D5947">
              <w:rPr>
                <w:rStyle w:val="apple-converted-space"/>
                <w:rFonts w:cs="Arial"/>
                <w:color w:val="000000"/>
              </w:rPr>
              <w:t> </w:t>
            </w:r>
            <w:r w:rsidRPr="008D5947">
              <w:rPr>
                <w:rStyle w:val="Strong"/>
                <w:rFonts w:ascii="Arial" w:hAnsi="Arial" w:cs="Arial"/>
                <w:color w:val="000000"/>
              </w:rPr>
              <w:t>not unsuitable in principle</w:t>
            </w:r>
            <w:r w:rsidRPr="008D5947">
              <w:t>, but its suitability is</w:t>
            </w:r>
            <w:r w:rsidRPr="008D5947">
              <w:rPr>
                <w:rStyle w:val="apple-converted-space"/>
                <w:rFonts w:cs="Arial"/>
                <w:color w:val="000000"/>
              </w:rPr>
              <w:t> </w:t>
            </w:r>
            <w:r w:rsidRPr="008D5947">
              <w:rPr>
                <w:rStyle w:val="Strong"/>
                <w:rFonts w:ascii="Arial" w:hAnsi="Arial" w:cs="Arial"/>
                <w:color w:val="000000"/>
              </w:rPr>
              <w:t>significantly constrained</w:t>
            </w:r>
            <w:r w:rsidRPr="008D5947">
              <w:rPr>
                <w:rStyle w:val="apple-converted-space"/>
                <w:rFonts w:cs="Arial"/>
                <w:color w:val="000000"/>
              </w:rPr>
              <w:t> </w:t>
            </w:r>
            <w:r w:rsidRPr="008D5947">
              <w:t>by ecological designations, landscape sensitivity, access limitations and agricultural land considerations. Only a</w:t>
            </w:r>
            <w:r w:rsidRPr="008D5947">
              <w:rPr>
                <w:rStyle w:val="apple-converted-space"/>
                <w:rFonts w:cs="Arial"/>
                <w:color w:val="000000"/>
              </w:rPr>
              <w:t> </w:t>
            </w:r>
            <w:r w:rsidRPr="008D5947">
              <w:rPr>
                <w:rStyle w:val="Strong"/>
                <w:rFonts w:ascii="Arial" w:hAnsi="Arial" w:cs="Arial"/>
                <w:color w:val="000000"/>
              </w:rPr>
              <w:t>very limited area of the site</w:t>
            </w:r>
            <w:r w:rsidRPr="008D5947">
              <w:rPr>
                <w:rStyle w:val="apple-converted-space"/>
                <w:rFonts w:cs="Arial"/>
                <w:color w:val="000000"/>
              </w:rPr>
              <w:t> </w:t>
            </w:r>
            <w:r w:rsidRPr="008D5947">
              <w:t>could realistically accommodate development without unacceptable harm.</w:t>
            </w:r>
          </w:p>
        </w:tc>
      </w:tr>
      <w:tr w:rsidR="00B94883" w:rsidRPr="008D5947" w14:paraId="3882362E" w14:textId="77777777" w:rsidTr="00B94883">
        <w:trPr>
          <w:cantSplit/>
          <w:trHeight w:val="499"/>
        </w:trPr>
        <w:tc>
          <w:tcPr>
            <w:tcW w:w="2338" w:type="pct"/>
            <w:vAlign w:val="center"/>
          </w:tcPr>
          <w:p w14:paraId="1D066CBF" w14:textId="77777777" w:rsidR="00B94883" w:rsidRPr="008D5947" w:rsidRDefault="00B94883" w:rsidP="004C3600">
            <w:pPr>
              <w:keepNext/>
              <w:keepLines/>
              <w:spacing w:before="40"/>
              <w:outlineLvl w:val="3"/>
              <w:rPr>
                <w:rFonts w:eastAsia="Times New Roman" w:cs="Arial"/>
              </w:rPr>
            </w:pPr>
            <w:r w:rsidRPr="008D5947">
              <w:rPr>
                <w:rFonts w:eastAsia="Times New Roman" w:cs="Arial"/>
              </w:rPr>
              <w:t>What is the estimated development capacity of the site?</w:t>
            </w:r>
          </w:p>
        </w:tc>
        <w:tc>
          <w:tcPr>
            <w:tcW w:w="2662" w:type="pct"/>
            <w:vAlign w:val="center"/>
          </w:tcPr>
          <w:p w14:paraId="1A869802" w14:textId="168C8EB6" w:rsidR="00B94883" w:rsidRPr="008D5947" w:rsidRDefault="00B94883" w:rsidP="00B94883">
            <w:pPr>
              <w:spacing w:line="276" w:lineRule="auto"/>
              <w:rPr>
                <w:rFonts w:eastAsia="Times New Roman" w:cs="Arial"/>
                <w:sz w:val="22"/>
              </w:rPr>
            </w:pPr>
            <w:r w:rsidRPr="008D5947">
              <w:rPr>
                <w:rFonts w:cs="Arial"/>
              </w:rPr>
              <w:t>Developer proposed 12</w:t>
            </w:r>
          </w:p>
        </w:tc>
      </w:tr>
      <w:tr w:rsidR="00B94883" w:rsidRPr="008D5947" w14:paraId="09EA2A7B" w14:textId="77777777" w:rsidTr="00B94883">
        <w:trPr>
          <w:cantSplit/>
          <w:trHeight w:val="468"/>
        </w:trPr>
        <w:tc>
          <w:tcPr>
            <w:tcW w:w="2338" w:type="pct"/>
            <w:vAlign w:val="center"/>
          </w:tcPr>
          <w:p w14:paraId="7665580D" w14:textId="77777777" w:rsidR="00B94883" w:rsidRPr="008D5947" w:rsidRDefault="00B94883" w:rsidP="00B94883">
            <w:pPr>
              <w:keepNext/>
              <w:keepLines/>
              <w:spacing w:before="40"/>
              <w:ind w:left="-142" w:firstLine="142"/>
              <w:outlineLvl w:val="3"/>
              <w:rPr>
                <w:rFonts w:eastAsia="Times New Roman" w:cs="Arial"/>
              </w:rPr>
            </w:pPr>
            <w:r w:rsidRPr="008D5947">
              <w:rPr>
                <w:rFonts w:eastAsia="Times New Roman" w:cs="Arial"/>
              </w:rPr>
              <w:t xml:space="preserve">What is the likely timeframe for development? </w:t>
            </w:r>
          </w:p>
          <w:p w14:paraId="28EFE6A8" w14:textId="77777777" w:rsidR="00B94883" w:rsidRPr="008D5947" w:rsidRDefault="00B94883" w:rsidP="00B94883">
            <w:pPr>
              <w:keepNext/>
              <w:keepLines/>
              <w:spacing w:before="40"/>
              <w:ind w:left="-142" w:firstLine="142"/>
              <w:outlineLvl w:val="3"/>
              <w:rPr>
                <w:rFonts w:eastAsia="Times New Roman" w:cs="Arial"/>
              </w:rPr>
            </w:pPr>
            <w:r w:rsidRPr="008D5947">
              <w:rPr>
                <w:rFonts w:eastAsia="Times New Roman" w:cs="Arial"/>
              </w:rPr>
              <w:t>(0-5 / 6-10 / 11-15 / 15+ years)</w:t>
            </w:r>
          </w:p>
        </w:tc>
        <w:tc>
          <w:tcPr>
            <w:tcW w:w="2662" w:type="pct"/>
            <w:vAlign w:val="center"/>
          </w:tcPr>
          <w:p w14:paraId="16707F25" w14:textId="77777777" w:rsidR="00B94883" w:rsidRPr="008D5947" w:rsidRDefault="00B94883" w:rsidP="00B94883">
            <w:pPr>
              <w:spacing w:line="276" w:lineRule="auto"/>
              <w:rPr>
                <w:rFonts w:cs="Arial"/>
              </w:rPr>
            </w:pPr>
            <w:r w:rsidRPr="008D5947">
              <w:rPr>
                <w:rFonts w:cs="Arial"/>
              </w:rPr>
              <w:t>Developable: In short-term (6-10)</w:t>
            </w:r>
          </w:p>
          <w:p w14:paraId="74CA662F" w14:textId="77777777" w:rsidR="00B94883" w:rsidRPr="008D5947" w:rsidRDefault="00B94883" w:rsidP="00B94883">
            <w:pPr>
              <w:pStyle w:val="NormalWeb"/>
              <w:rPr>
                <w:rFonts w:ascii="Arial" w:hAnsi="Arial" w:cs="Arial"/>
                <w:color w:val="000000"/>
              </w:rPr>
            </w:pPr>
            <w:r w:rsidRPr="008D5947">
              <w:rPr>
                <w:rFonts w:ascii="Arial" w:hAnsi="Arial" w:cs="Arial"/>
                <w:color w:val="000000"/>
              </w:rPr>
              <w:t>Due to the combination of</w:t>
            </w:r>
            <w:r w:rsidRPr="008D5947">
              <w:rPr>
                <w:rStyle w:val="apple-converted-space"/>
                <w:rFonts w:ascii="Arial" w:hAnsi="Arial" w:cs="Arial"/>
                <w:color w:val="000000"/>
              </w:rPr>
              <w:t> </w:t>
            </w:r>
            <w:r w:rsidRPr="008D5947">
              <w:rPr>
                <w:rStyle w:val="Strong"/>
                <w:rFonts w:ascii="Arial" w:hAnsi="Arial" w:cs="Arial"/>
                <w:color w:val="000000"/>
              </w:rPr>
              <w:t>nutrient neutrality requirements</w:t>
            </w:r>
            <w:r w:rsidRPr="008D5947">
              <w:rPr>
                <w:rFonts w:ascii="Arial" w:hAnsi="Arial" w:cs="Arial"/>
                <w:color w:val="000000"/>
              </w:rPr>
              <w:t>, the need for</w:t>
            </w:r>
            <w:r w:rsidRPr="008D5947">
              <w:rPr>
                <w:rStyle w:val="apple-converted-space"/>
                <w:rFonts w:ascii="Arial" w:hAnsi="Arial" w:cs="Arial"/>
                <w:color w:val="000000"/>
              </w:rPr>
              <w:t> </w:t>
            </w:r>
            <w:r w:rsidRPr="008D5947">
              <w:rPr>
                <w:rStyle w:val="Strong"/>
                <w:rFonts w:ascii="Arial" w:hAnsi="Arial" w:cs="Arial"/>
                <w:color w:val="000000"/>
              </w:rPr>
              <w:t>bespoke mitigation</w:t>
            </w:r>
            <w:r w:rsidRPr="008D5947">
              <w:rPr>
                <w:rFonts w:ascii="Arial" w:hAnsi="Arial" w:cs="Arial"/>
                <w:color w:val="000000"/>
              </w:rPr>
              <w:t>, and the</w:t>
            </w:r>
            <w:r w:rsidRPr="008D5947">
              <w:rPr>
                <w:rStyle w:val="apple-converted-space"/>
                <w:rFonts w:ascii="Arial" w:hAnsi="Arial" w:cs="Arial"/>
                <w:color w:val="000000"/>
              </w:rPr>
              <w:t> </w:t>
            </w:r>
            <w:r w:rsidRPr="008D5947">
              <w:rPr>
                <w:rStyle w:val="Strong"/>
                <w:rFonts w:ascii="Arial" w:hAnsi="Arial" w:cs="Arial"/>
                <w:color w:val="000000"/>
              </w:rPr>
              <w:t>wastewater infrastructure upgrade timetable</w:t>
            </w:r>
            <w:r w:rsidRPr="008D5947">
              <w:rPr>
                <w:rFonts w:ascii="Arial" w:hAnsi="Arial" w:cs="Arial"/>
                <w:color w:val="000000"/>
              </w:rPr>
              <w:t>, the site</w:t>
            </w:r>
            <w:r w:rsidRPr="008D5947">
              <w:rPr>
                <w:rStyle w:val="apple-converted-space"/>
                <w:rFonts w:ascii="Arial" w:hAnsi="Arial" w:cs="Arial"/>
                <w:color w:val="000000"/>
              </w:rPr>
              <w:t> </w:t>
            </w:r>
            <w:r w:rsidRPr="008D5947">
              <w:rPr>
                <w:rStyle w:val="Strong"/>
                <w:rFonts w:ascii="Arial" w:hAnsi="Arial" w:cs="Arial"/>
                <w:color w:val="000000"/>
              </w:rPr>
              <w:t xml:space="preserve">cannot be considered deliverable within the first </w:t>
            </w:r>
            <w:r w:rsidRPr="008D5947">
              <w:rPr>
                <w:rStyle w:val="Strong"/>
                <w:rFonts w:ascii="Arial" w:hAnsi="Arial" w:cs="Arial"/>
                <w:color w:val="000000"/>
              </w:rPr>
              <w:lastRenderedPageBreak/>
              <w:t>five years of the plan period</w:t>
            </w:r>
            <w:r w:rsidRPr="008D5947">
              <w:rPr>
                <w:rFonts w:ascii="Arial" w:hAnsi="Arial" w:cs="Arial"/>
                <w:color w:val="000000"/>
              </w:rPr>
              <w:t>.</w:t>
            </w:r>
            <w:r w:rsidRPr="008D5947">
              <w:rPr>
                <w:rFonts w:ascii="Arial" w:hAnsi="Arial" w:cs="Arial"/>
                <w:color w:val="000000"/>
              </w:rPr>
              <w:br/>
              <w:t>While development may become achievable later in the plan period, this is dependent on:</w:t>
            </w:r>
          </w:p>
          <w:p w14:paraId="13BF1EAD" w14:textId="77777777" w:rsidR="00B94883" w:rsidRPr="008D5947" w:rsidRDefault="00B94883" w:rsidP="00B94883">
            <w:pPr>
              <w:pStyle w:val="NormalWeb"/>
              <w:numPr>
                <w:ilvl w:val="0"/>
                <w:numId w:val="28"/>
              </w:numPr>
              <w:tabs>
                <w:tab w:val="clear" w:pos="720"/>
                <w:tab w:val="num" w:pos="360"/>
              </w:tabs>
              <w:ind w:left="360"/>
              <w:rPr>
                <w:rFonts w:ascii="Arial" w:hAnsi="Arial" w:cs="Arial"/>
                <w:color w:val="000000"/>
              </w:rPr>
            </w:pPr>
            <w:r w:rsidRPr="008D5947">
              <w:rPr>
                <w:rFonts w:ascii="Arial" w:hAnsi="Arial" w:cs="Arial"/>
                <w:color w:val="000000"/>
              </w:rPr>
              <w:t>Completion of wastewater infrastructure upgrades,</w:t>
            </w:r>
          </w:p>
          <w:p w14:paraId="2608813B" w14:textId="77777777" w:rsidR="00B94883" w:rsidRPr="008D5947" w:rsidRDefault="00B94883" w:rsidP="00B94883">
            <w:pPr>
              <w:pStyle w:val="NormalWeb"/>
              <w:numPr>
                <w:ilvl w:val="0"/>
                <w:numId w:val="28"/>
              </w:numPr>
              <w:tabs>
                <w:tab w:val="clear" w:pos="720"/>
                <w:tab w:val="num" w:pos="360"/>
              </w:tabs>
              <w:ind w:left="360"/>
              <w:rPr>
                <w:rFonts w:ascii="Arial" w:hAnsi="Arial" w:cs="Arial"/>
                <w:color w:val="000000"/>
              </w:rPr>
            </w:pPr>
            <w:r w:rsidRPr="008D5947">
              <w:rPr>
                <w:rFonts w:ascii="Arial" w:hAnsi="Arial" w:cs="Arial"/>
                <w:color w:val="000000"/>
              </w:rPr>
              <w:t>Resolution of nutrient mitigation requirements, and</w:t>
            </w:r>
          </w:p>
          <w:p w14:paraId="2F52789F" w14:textId="77777777" w:rsidR="00B94883" w:rsidRPr="008D5947" w:rsidRDefault="00B94883" w:rsidP="00B94883">
            <w:pPr>
              <w:pStyle w:val="NormalWeb"/>
              <w:numPr>
                <w:ilvl w:val="0"/>
                <w:numId w:val="28"/>
              </w:numPr>
              <w:tabs>
                <w:tab w:val="clear" w:pos="720"/>
                <w:tab w:val="num" w:pos="360"/>
              </w:tabs>
              <w:ind w:left="360"/>
              <w:rPr>
                <w:rFonts w:ascii="Arial" w:hAnsi="Arial" w:cs="Arial"/>
                <w:color w:val="000000"/>
              </w:rPr>
            </w:pPr>
            <w:r w:rsidRPr="008D5947">
              <w:rPr>
                <w:rFonts w:ascii="Arial" w:hAnsi="Arial" w:cs="Arial"/>
                <w:color w:val="000000"/>
              </w:rPr>
              <w:t>The ability to demonstrate acceptable landscape, ecological and highway mitigation without undermining viability.</w:t>
            </w:r>
          </w:p>
        </w:tc>
      </w:tr>
      <w:tr w:rsidR="00B94883" w:rsidRPr="008D5947" w14:paraId="4F18BA3E" w14:textId="77777777" w:rsidTr="00B94883">
        <w:trPr>
          <w:cantSplit/>
          <w:trHeight w:val="1417"/>
        </w:trPr>
        <w:tc>
          <w:tcPr>
            <w:tcW w:w="2338" w:type="pct"/>
            <w:vAlign w:val="center"/>
          </w:tcPr>
          <w:p w14:paraId="776C656E" w14:textId="77777777" w:rsidR="00B94883" w:rsidRPr="008D5947" w:rsidRDefault="00B94883" w:rsidP="00B94883">
            <w:pPr>
              <w:keepNext/>
              <w:keepLines/>
              <w:spacing w:before="40"/>
              <w:ind w:left="-142" w:firstLine="142"/>
              <w:outlineLvl w:val="3"/>
              <w:rPr>
                <w:rFonts w:eastAsia="Times New Roman" w:cs="Arial"/>
              </w:rPr>
            </w:pPr>
            <w:r w:rsidRPr="008D5947">
              <w:rPr>
                <w:rFonts w:eastAsia="Times New Roman" w:cs="Arial"/>
              </w:rPr>
              <w:lastRenderedPageBreak/>
              <w:t>Other key information</w:t>
            </w:r>
          </w:p>
        </w:tc>
        <w:tc>
          <w:tcPr>
            <w:tcW w:w="2662" w:type="pct"/>
            <w:vAlign w:val="center"/>
          </w:tcPr>
          <w:p w14:paraId="147C285F" w14:textId="77777777" w:rsidR="00B94883" w:rsidRPr="008D5947" w:rsidRDefault="00B94883" w:rsidP="00B948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ascii="Helvetica" w:hAnsi="Helvetica" w:cs="Helvetica"/>
              </w:rPr>
              <w:t xml:space="preserve">Potential access issues. </w:t>
            </w:r>
          </w:p>
          <w:p w14:paraId="7A257E47" w14:textId="77777777" w:rsidR="00B94883" w:rsidRPr="008D5947" w:rsidRDefault="00B94883" w:rsidP="00B948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ascii="Helvetica" w:hAnsi="Helvetica" w:cs="Helvetica"/>
              </w:rPr>
              <w:t xml:space="preserve">Available - Yes </w:t>
            </w:r>
          </w:p>
          <w:p w14:paraId="0B6A6BB9" w14:textId="77777777" w:rsidR="00B94883" w:rsidRPr="008D5947" w:rsidRDefault="00B94883" w:rsidP="00B948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ascii="Helvetica" w:hAnsi="Helvetica" w:cs="Helvetica"/>
              </w:rPr>
              <w:t>Achievable - Yes (residential)</w:t>
            </w:r>
          </w:p>
          <w:p w14:paraId="0CB34A56" w14:textId="77777777" w:rsidR="00B94883" w:rsidRPr="008D5947" w:rsidRDefault="00B94883" w:rsidP="00B948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ascii="Helvetica" w:hAnsi="Helvetica" w:cs="Helvetica"/>
              </w:rPr>
              <w:t xml:space="preserve">Deliverable: - No </w:t>
            </w:r>
          </w:p>
          <w:p w14:paraId="55378C93" w14:textId="77777777" w:rsidR="00B94883" w:rsidRPr="008D5947" w:rsidRDefault="00B94883" w:rsidP="00B94883">
            <w:pPr>
              <w:spacing w:line="276" w:lineRule="auto"/>
              <w:rPr>
                <w:rFonts w:eastAsia="Times New Roman" w:cs="Arial"/>
                <w:sz w:val="22"/>
              </w:rPr>
            </w:pPr>
          </w:p>
        </w:tc>
      </w:tr>
      <w:tr w:rsidR="00B94883" w:rsidRPr="008D5947" w14:paraId="406EFED1" w14:textId="77777777" w:rsidTr="00B94883">
        <w:trPr>
          <w:cantSplit/>
          <w:trHeight w:val="2060"/>
        </w:trPr>
        <w:tc>
          <w:tcPr>
            <w:tcW w:w="2338" w:type="pct"/>
            <w:vAlign w:val="center"/>
          </w:tcPr>
          <w:p w14:paraId="02ADCA5F" w14:textId="77777777" w:rsidR="00B94883" w:rsidRPr="008D5947" w:rsidRDefault="00B94883" w:rsidP="00B94883">
            <w:pPr>
              <w:keepNext/>
              <w:keepLines/>
              <w:spacing w:before="40"/>
              <w:ind w:left="-142" w:firstLine="142"/>
              <w:outlineLvl w:val="3"/>
              <w:rPr>
                <w:rFonts w:eastAsia="Times New Roman" w:cs="Arial"/>
              </w:rPr>
            </w:pPr>
            <w:r w:rsidRPr="008D5947">
              <w:rPr>
                <w:rFonts w:eastAsia="Times New Roman" w:cs="Arial"/>
              </w:rPr>
              <w:t>Overall rating (</w:t>
            </w:r>
            <w:r w:rsidRPr="008D5947">
              <w:rPr>
                <w:rFonts w:eastAsia="Times New Roman" w:cs="Arial"/>
                <w:color w:val="FF0000"/>
              </w:rPr>
              <w:t>Red</w:t>
            </w:r>
            <w:r w:rsidRPr="008D5947">
              <w:rPr>
                <w:rFonts w:eastAsia="Times New Roman" w:cs="Arial"/>
              </w:rPr>
              <w:t>/</w:t>
            </w:r>
            <w:r w:rsidRPr="008D5947">
              <w:rPr>
                <w:rFonts w:eastAsia="Times New Roman" w:cs="Arial"/>
                <w:color w:val="E97132" w:themeColor="accent2"/>
              </w:rPr>
              <w:t>Amber</w:t>
            </w:r>
            <w:r w:rsidRPr="008D5947">
              <w:rPr>
                <w:rFonts w:eastAsia="Times New Roman" w:cs="Arial"/>
              </w:rPr>
              <w:t>/</w:t>
            </w:r>
            <w:r w:rsidRPr="008D5947">
              <w:rPr>
                <w:rFonts w:eastAsia="Times New Roman" w:cs="Arial"/>
                <w:color w:val="00B050"/>
              </w:rPr>
              <w:t>Green</w:t>
            </w:r>
            <w:r w:rsidRPr="008D5947">
              <w:rPr>
                <w:rFonts w:eastAsia="Times New Roman" w:cs="Arial"/>
              </w:rPr>
              <w:t xml:space="preserve">) </w:t>
            </w:r>
          </w:p>
          <w:p w14:paraId="60395CED" w14:textId="77777777" w:rsidR="00B94883" w:rsidRPr="008D5947" w:rsidRDefault="00B94883" w:rsidP="00B94883">
            <w:pPr>
              <w:ind w:left="-142" w:firstLine="142"/>
              <w:rPr>
                <w:rFonts w:eastAsia="Times New Roman" w:cs="Arial"/>
              </w:rPr>
            </w:pPr>
          </w:p>
          <w:p w14:paraId="13AED5B5" w14:textId="77777777" w:rsidR="00B94883" w:rsidRPr="008D5947" w:rsidRDefault="00B94883" w:rsidP="00B94883">
            <w:pPr>
              <w:keepNext/>
              <w:keepLines/>
              <w:spacing w:before="40"/>
              <w:ind w:left="-142" w:firstLine="142"/>
              <w:outlineLvl w:val="3"/>
              <w:rPr>
                <w:rFonts w:eastAsia="Times New Roman" w:cs="Arial"/>
              </w:rPr>
            </w:pPr>
            <w:r w:rsidRPr="008D5947">
              <w:rPr>
                <w:rFonts w:eastAsia="Times New Roman" w:cs="Arial"/>
              </w:rPr>
              <w:t xml:space="preserve">The site is </w:t>
            </w:r>
            <w:r w:rsidRPr="008D5947">
              <w:rPr>
                <w:rFonts w:eastAsia="Times New Roman" w:cs="Arial"/>
                <w:color w:val="00B050"/>
              </w:rPr>
              <w:t xml:space="preserve">suitable, available and achievable </w:t>
            </w:r>
          </w:p>
          <w:p w14:paraId="3549308F" w14:textId="77777777" w:rsidR="00B94883" w:rsidRPr="008D5947" w:rsidRDefault="00B94883" w:rsidP="00B94883">
            <w:pPr>
              <w:keepNext/>
              <w:keepLines/>
              <w:spacing w:before="40"/>
              <w:ind w:left="-142" w:firstLine="142"/>
              <w:outlineLvl w:val="3"/>
              <w:rPr>
                <w:rFonts w:eastAsia="Times New Roman" w:cs="Arial"/>
                <w:color w:val="0F9ED5" w:themeColor="accent4"/>
              </w:rPr>
            </w:pPr>
            <w:r w:rsidRPr="008D5947">
              <w:rPr>
                <w:rFonts w:eastAsia="Times New Roman" w:cs="Arial"/>
              </w:rPr>
              <w:t>The site</w:t>
            </w:r>
            <w:r w:rsidRPr="008D5947">
              <w:rPr>
                <w:rFonts w:eastAsia="Times New Roman" w:cs="Arial"/>
                <w:color w:val="0F9ED5" w:themeColor="accent4"/>
              </w:rPr>
              <w:t xml:space="preserve"> </w:t>
            </w:r>
            <w:r w:rsidRPr="008D5947">
              <w:rPr>
                <w:rFonts w:eastAsia="Times New Roman" w:cs="Arial"/>
                <w:color w:val="E97132" w:themeColor="accent2"/>
              </w:rPr>
              <w:t xml:space="preserve">is potentially suitable, available and achievable </w:t>
            </w:r>
          </w:p>
          <w:p w14:paraId="53D8B371" w14:textId="77777777" w:rsidR="00B94883" w:rsidRPr="008D5947" w:rsidRDefault="00B94883" w:rsidP="00B94883">
            <w:pPr>
              <w:keepNext/>
              <w:keepLines/>
              <w:spacing w:before="40"/>
              <w:ind w:left="-142" w:firstLine="142"/>
              <w:outlineLvl w:val="3"/>
              <w:rPr>
                <w:rFonts w:eastAsia="Times New Roman" w:cs="Arial"/>
              </w:rPr>
            </w:pPr>
            <w:r w:rsidRPr="008D5947">
              <w:rPr>
                <w:rFonts w:eastAsia="Times New Roman" w:cs="Arial"/>
              </w:rPr>
              <w:t xml:space="preserve">The site is </w:t>
            </w:r>
            <w:r w:rsidRPr="008D5947">
              <w:rPr>
                <w:rFonts w:eastAsia="Times New Roman" w:cs="Arial"/>
                <w:color w:val="FF0000"/>
              </w:rPr>
              <w:t xml:space="preserve">not currently suitable, available and achievable </w:t>
            </w:r>
          </w:p>
        </w:tc>
        <w:tc>
          <w:tcPr>
            <w:tcW w:w="2662" w:type="pct"/>
            <w:vAlign w:val="center"/>
          </w:tcPr>
          <w:p w14:paraId="3B68D98E" w14:textId="77777777" w:rsidR="00B94883" w:rsidRPr="008D5947" w:rsidRDefault="00B94883" w:rsidP="00B94883">
            <w:pPr>
              <w:spacing w:line="276" w:lineRule="auto"/>
              <w:rPr>
                <w:rFonts w:eastAsia="Times New Roman" w:cs="Arial"/>
                <w:sz w:val="22"/>
              </w:rPr>
            </w:pPr>
            <w:r w:rsidRPr="008D5947">
              <w:rPr>
                <w:rFonts w:eastAsia="Times New Roman" w:cs="Arial"/>
                <w:color w:val="EE0000"/>
              </w:rPr>
              <w:t xml:space="preserve">The site is not currently suitable, it is available and could be achievable </w:t>
            </w:r>
            <w:r w:rsidRPr="008D5947">
              <w:rPr>
                <w:rFonts w:eastAsia="Times New Roman" w:cs="Arial"/>
                <w:color w:val="FF0000"/>
              </w:rPr>
              <w:t>after 2030.</w:t>
            </w:r>
          </w:p>
        </w:tc>
      </w:tr>
      <w:tr w:rsidR="00B94883" w:rsidRPr="008D5947" w14:paraId="4727D354" w14:textId="77777777" w:rsidTr="00B94883">
        <w:trPr>
          <w:cantSplit/>
          <w:trHeight w:val="2647"/>
        </w:trPr>
        <w:tc>
          <w:tcPr>
            <w:tcW w:w="2338" w:type="pct"/>
            <w:vAlign w:val="center"/>
          </w:tcPr>
          <w:p w14:paraId="7D3276C8" w14:textId="77777777" w:rsidR="00B94883" w:rsidRPr="008D5947" w:rsidRDefault="00B94883" w:rsidP="00B94883">
            <w:pPr>
              <w:keepNext/>
              <w:keepLines/>
              <w:spacing w:before="40"/>
              <w:ind w:left="-142" w:firstLine="142"/>
              <w:outlineLvl w:val="3"/>
              <w:rPr>
                <w:rFonts w:eastAsia="Times New Roman" w:cs="Arial"/>
              </w:rPr>
            </w:pPr>
            <w:r w:rsidRPr="008D5947">
              <w:rPr>
                <w:rFonts w:eastAsia="Times New Roman" w:cs="Arial"/>
              </w:rPr>
              <w:t>Summary of justification for rating</w:t>
            </w:r>
          </w:p>
        </w:tc>
        <w:tc>
          <w:tcPr>
            <w:tcW w:w="2662" w:type="pct"/>
            <w:vAlign w:val="center"/>
          </w:tcPr>
          <w:p w14:paraId="1403D537" w14:textId="77777777" w:rsidR="00B94883" w:rsidRPr="008D5947" w:rsidRDefault="00B94883" w:rsidP="00B94883">
            <w:pPr>
              <w:pStyle w:val="NormalWeb"/>
              <w:rPr>
                <w:rFonts w:ascii="Arial" w:hAnsi="Arial" w:cs="Arial"/>
                <w:color w:val="000000"/>
              </w:rPr>
            </w:pPr>
            <w:r w:rsidRPr="008D5947">
              <w:rPr>
                <w:rFonts w:ascii="Arial" w:hAnsi="Arial" w:cs="Arial"/>
                <w:color w:val="000000"/>
              </w:rPr>
              <w:t>Taking all factors into account, Site S146 is assessed as:</w:t>
            </w:r>
          </w:p>
          <w:p w14:paraId="72174A83" w14:textId="77777777" w:rsidR="00B94883" w:rsidRPr="008D5947" w:rsidRDefault="00B94883" w:rsidP="00B94883">
            <w:pPr>
              <w:pStyle w:val="NormalWeb"/>
              <w:rPr>
                <w:rFonts w:ascii="Arial" w:hAnsi="Arial" w:cs="Arial"/>
                <w:color w:val="000000"/>
              </w:rPr>
            </w:pPr>
            <w:r w:rsidRPr="008D5947">
              <w:rPr>
                <w:rStyle w:val="Strong"/>
                <w:rFonts w:ascii="Arial" w:hAnsi="Arial" w:cs="Arial"/>
                <w:color w:val="000000"/>
              </w:rPr>
              <w:t>Suitable in principle but subject to substantial constraints; available; and potentially achievable only in the later part of the plan period.</w:t>
            </w:r>
          </w:p>
          <w:p w14:paraId="029271E3" w14:textId="77777777" w:rsidR="00B94883" w:rsidRPr="008D5947" w:rsidRDefault="00B94883" w:rsidP="00B94883">
            <w:pPr>
              <w:pStyle w:val="NormalWeb"/>
              <w:rPr>
                <w:rFonts w:ascii="Arial" w:hAnsi="Arial" w:cs="Arial"/>
                <w:color w:val="000000"/>
              </w:rPr>
            </w:pPr>
            <w:r w:rsidRPr="008D5947">
              <w:rPr>
                <w:rFonts w:ascii="Arial" w:hAnsi="Arial" w:cs="Arial"/>
                <w:color w:val="000000"/>
              </w:rPr>
              <w:t>The site</w:t>
            </w:r>
            <w:r w:rsidRPr="008D5947">
              <w:rPr>
                <w:rStyle w:val="apple-converted-space"/>
                <w:rFonts w:ascii="Arial" w:hAnsi="Arial" w:cs="Arial"/>
                <w:color w:val="000000"/>
              </w:rPr>
              <w:t> </w:t>
            </w:r>
            <w:r w:rsidRPr="008D5947">
              <w:rPr>
                <w:rStyle w:val="Strong"/>
                <w:rFonts w:ascii="Arial" w:hAnsi="Arial" w:cs="Arial"/>
                <w:color w:val="000000"/>
              </w:rPr>
              <w:t>does not meet the tests of deliverability required for allocation</w:t>
            </w:r>
            <w:r w:rsidRPr="008D5947">
              <w:rPr>
                <w:rStyle w:val="apple-converted-space"/>
                <w:rFonts w:ascii="Arial" w:hAnsi="Arial" w:cs="Arial"/>
                <w:color w:val="000000"/>
              </w:rPr>
              <w:t> </w:t>
            </w:r>
            <w:r w:rsidRPr="008D5947">
              <w:rPr>
                <w:rFonts w:ascii="Arial" w:hAnsi="Arial" w:cs="Arial"/>
                <w:color w:val="000000"/>
              </w:rPr>
              <w:t>within this Neighbourhood Plan but may have a role in meeting longer-term housing needs should current constraints be resolved.</w:t>
            </w:r>
          </w:p>
        </w:tc>
      </w:tr>
    </w:tbl>
    <w:p w14:paraId="145F6C42" w14:textId="03506F37" w:rsidR="00B65323" w:rsidRPr="008D5947" w:rsidRDefault="00B65323" w:rsidP="00203A75">
      <w:pPr>
        <w:pStyle w:val="Heading4"/>
      </w:pPr>
      <w:r w:rsidRPr="008D5947">
        <w:t>Conclusions</w:t>
      </w:r>
    </w:p>
    <w:bookmarkEnd w:id="38"/>
    <w:p w14:paraId="3DA61BF1" w14:textId="77777777" w:rsidR="00B65323" w:rsidRPr="008D5947" w:rsidRDefault="00B65323" w:rsidP="00B65323">
      <w:pPr>
        <w:rPr>
          <w:rFonts w:cs="Arial"/>
        </w:rPr>
        <w:sectPr w:rsidR="00B65323" w:rsidRPr="008D5947" w:rsidSect="002737C2">
          <w:headerReference w:type="even" r:id="rId37"/>
          <w:headerReference w:type="default" r:id="rId38"/>
          <w:footerReference w:type="default" r:id="rId39"/>
          <w:headerReference w:type="first" r:id="rId40"/>
          <w:pgSz w:w="11906" w:h="16838"/>
          <w:pgMar w:top="1440" w:right="1440" w:bottom="1440" w:left="1440" w:header="708" w:footer="708" w:gutter="0"/>
          <w:cols w:space="708"/>
          <w:titlePg/>
          <w:docGrid w:linePitch="360"/>
        </w:sectPr>
      </w:pPr>
    </w:p>
    <w:p w14:paraId="7010D750" w14:textId="1D52FFD5" w:rsidR="007E1507" w:rsidRPr="008D5947" w:rsidRDefault="007E1507" w:rsidP="007E1507">
      <w:pPr>
        <w:pStyle w:val="Heading3"/>
      </w:pPr>
      <w:bookmarkStart w:id="42" w:name="_Toc224543938"/>
      <w:r w:rsidRPr="008D5947">
        <w:lastRenderedPageBreak/>
        <w:t>S151 Land South of Nettley Farm, Shrewton</w:t>
      </w:r>
      <w:bookmarkEnd w:id="42"/>
    </w:p>
    <w:tbl>
      <w:tblPr>
        <w:tblW w:w="6139"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4958"/>
        <w:gridCol w:w="6100"/>
      </w:tblGrid>
      <w:tr w:rsidR="007E1507" w:rsidRPr="008D5947" w14:paraId="72B9F265" w14:textId="77777777" w:rsidTr="00033570">
        <w:trPr>
          <w:cantSplit/>
          <w:trHeight w:val="568"/>
          <w:tblHeader/>
        </w:trPr>
        <w:tc>
          <w:tcPr>
            <w:tcW w:w="2242" w:type="pct"/>
            <w:shd w:val="clear" w:color="auto" w:fill="00B1BB"/>
            <w:vAlign w:val="center"/>
          </w:tcPr>
          <w:p w14:paraId="5121065B"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Detail</w:t>
            </w:r>
          </w:p>
        </w:tc>
        <w:tc>
          <w:tcPr>
            <w:tcW w:w="2758" w:type="pct"/>
            <w:shd w:val="clear" w:color="auto" w:fill="00B1BB"/>
            <w:vAlign w:val="center"/>
          </w:tcPr>
          <w:p w14:paraId="7AFDB948" w14:textId="77777777" w:rsidR="007E1507" w:rsidRPr="008D5947" w:rsidRDefault="007E1507" w:rsidP="00033570">
            <w:pPr>
              <w:spacing w:line="276" w:lineRule="auto"/>
              <w:rPr>
                <w:rFonts w:eastAsia="Calibri" w:cs="Arial"/>
                <w:b/>
                <w:color w:val="FFFFFF" w:themeColor="background1"/>
              </w:rPr>
            </w:pPr>
            <w:r w:rsidRPr="008D5947">
              <w:rPr>
                <w:rFonts w:eastAsia="Calibri" w:cs="Arial"/>
                <w:b/>
                <w:color w:val="FFFFFF" w:themeColor="background1"/>
              </w:rPr>
              <w:t>Assessment</w:t>
            </w:r>
          </w:p>
        </w:tc>
      </w:tr>
      <w:tr w:rsidR="007E1507" w:rsidRPr="008D5947" w14:paraId="7193C530" w14:textId="77777777" w:rsidTr="00033570">
        <w:trPr>
          <w:cantSplit/>
          <w:trHeight w:val="568"/>
        </w:trPr>
        <w:tc>
          <w:tcPr>
            <w:tcW w:w="2242" w:type="pct"/>
            <w:vAlign w:val="center"/>
          </w:tcPr>
          <w:p w14:paraId="6294F477" w14:textId="77777777" w:rsidR="007E1507" w:rsidRPr="008D5947" w:rsidRDefault="007E1507" w:rsidP="00033570">
            <w:pPr>
              <w:pStyle w:val="PlainText"/>
              <w:rPr>
                <w:rFonts w:ascii="Arial" w:eastAsia="Times New Roman" w:hAnsi="Arial" w:cs="Arial"/>
                <w:sz w:val="24"/>
                <w:szCs w:val="24"/>
              </w:rPr>
            </w:pPr>
            <w:r w:rsidRPr="008D5947">
              <w:rPr>
                <w:rFonts w:ascii="Helvetica" w:hAnsi="Helvetica" w:cs="Helvetica"/>
                <w:szCs w:val="24"/>
              </w:rPr>
              <w:t>Land South of Nettley Farm, Shrewton</w:t>
            </w:r>
          </w:p>
        </w:tc>
        <w:tc>
          <w:tcPr>
            <w:tcW w:w="2758" w:type="pct"/>
            <w:vAlign w:val="center"/>
          </w:tcPr>
          <w:p w14:paraId="0773691A" w14:textId="77777777" w:rsidR="007E1507" w:rsidRPr="008D5947" w:rsidRDefault="007E1507" w:rsidP="00033570">
            <w:pPr>
              <w:spacing w:line="276" w:lineRule="auto"/>
              <w:rPr>
                <w:rFonts w:cs="Arial"/>
              </w:rPr>
            </w:pPr>
          </w:p>
        </w:tc>
      </w:tr>
      <w:tr w:rsidR="007E1507" w:rsidRPr="008D5947" w14:paraId="51C8C1D7" w14:textId="77777777" w:rsidTr="00033570">
        <w:trPr>
          <w:cantSplit/>
          <w:trHeight w:val="568"/>
        </w:trPr>
        <w:tc>
          <w:tcPr>
            <w:tcW w:w="2242" w:type="pct"/>
            <w:vAlign w:val="center"/>
          </w:tcPr>
          <w:p w14:paraId="4D00ABDC" w14:textId="77777777" w:rsidR="007E1507" w:rsidRPr="008D5947" w:rsidRDefault="007E1507" w:rsidP="00033570">
            <w:pPr>
              <w:pStyle w:val="PlainText"/>
              <w:rPr>
                <w:rFonts w:ascii="Arial" w:eastAsia="Times New Roman" w:hAnsi="Arial" w:cs="Arial"/>
                <w:sz w:val="24"/>
                <w:szCs w:val="24"/>
              </w:rPr>
            </w:pPr>
          </w:p>
          <w:p w14:paraId="2DCE06A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noProof/>
                <w:sz w:val="24"/>
                <w:szCs w:val="24"/>
              </w:rPr>
              <w:drawing>
                <wp:inline distT="0" distB="0" distL="0" distR="0" wp14:anchorId="719700BC" wp14:editId="293D9232">
                  <wp:extent cx="2992956" cy="2286000"/>
                  <wp:effectExtent l="0" t="0" r="4445" b="0"/>
                  <wp:docPr id="1308305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305590" name="Picture 1"/>
                          <pic:cNvPicPr/>
                        </pic:nvPicPr>
                        <pic:blipFill>
                          <a:blip r:embed="rId41"/>
                          <a:stretch>
                            <a:fillRect/>
                          </a:stretch>
                        </pic:blipFill>
                        <pic:spPr>
                          <a:xfrm>
                            <a:off x="0" y="0"/>
                            <a:ext cx="3027773" cy="2312593"/>
                          </a:xfrm>
                          <a:prstGeom prst="rect">
                            <a:avLst/>
                          </a:prstGeom>
                        </pic:spPr>
                      </pic:pic>
                    </a:graphicData>
                  </a:graphic>
                </wp:inline>
              </w:drawing>
            </w:r>
          </w:p>
          <w:p w14:paraId="53E194BF" w14:textId="77777777" w:rsidR="007E1507" w:rsidRPr="008D5947" w:rsidRDefault="007E1507" w:rsidP="00033570">
            <w:pPr>
              <w:pStyle w:val="PlainText"/>
              <w:rPr>
                <w:rFonts w:ascii="Arial" w:eastAsia="Times New Roman" w:hAnsi="Arial" w:cs="Arial"/>
                <w:sz w:val="24"/>
                <w:szCs w:val="24"/>
              </w:rPr>
            </w:pPr>
          </w:p>
          <w:p w14:paraId="1014550E" w14:textId="77777777" w:rsidR="007E1507" w:rsidRPr="008D5947" w:rsidRDefault="007E1507" w:rsidP="00033570">
            <w:pPr>
              <w:pStyle w:val="PlainText"/>
              <w:rPr>
                <w:rFonts w:ascii="Arial" w:eastAsia="Times New Roman" w:hAnsi="Arial" w:cs="Arial"/>
                <w:sz w:val="24"/>
                <w:szCs w:val="24"/>
              </w:rPr>
            </w:pPr>
          </w:p>
          <w:p w14:paraId="770FC29D" w14:textId="77777777" w:rsidR="007E1507" w:rsidRPr="008D5947" w:rsidRDefault="007E1507" w:rsidP="00033570">
            <w:pPr>
              <w:pStyle w:val="PlainText"/>
              <w:rPr>
                <w:rFonts w:ascii="Arial" w:eastAsia="Times New Roman" w:hAnsi="Arial" w:cs="Arial"/>
                <w:sz w:val="24"/>
                <w:szCs w:val="24"/>
              </w:rPr>
            </w:pPr>
          </w:p>
          <w:p w14:paraId="32A9FAA5" w14:textId="77777777" w:rsidR="007E1507" w:rsidRPr="008D5947" w:rsidRDefault="007E1507" w:rsidP="00033570">
            <w:pPr>
              <w:pStyle w:val="PlainText"/>
              <w:rPr>
                <w:rFonts w:ascii="Arial" w:eastAsia="Times New Roman" w:hAnsi="Arial" w:cs="Arial"/>
                <w:sz w:val="24"/>
                <w:szCs w:val="24"/>
              </w:rPr>
            </w:pPr>
          </w:p>
          <w:p w14:paraId="3E015E4A" w14:textId="77777777" w:rsidR="007E1507" w:rsidRPr="008D5947" w:rsidRDefault="007E1507" w:rsidP="00033570">
            <w:pPr>
              <w:pStyle w:val="PlainText"/>
              <w:rPr>
                <w:rFonts w:ascii="Arial" w:eastAsia="Times New Roman" w:hAnsi="Arial" w:cs="Arial"/>
                <w:sz w:val="24"/>
                <w:szCs w:val="24"/>
              </w:rPr>
            </w:pPr>
          </w:p>
        </w:tc>
        <w:tc>
          <w:tcPr>
            <w:tcW w:w="2758" w:type="pct"/>
            <w:vAlign w:val="center"/>
          </w:tcPr>
          <w:p w14:paraId="558B0842"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w:t>
            </w:r>
            <w:r w:rsidRPr="008D5947">
              <w:rPr>
                <w:rFonts w:ascii="Arial" w:eastAsia="Times New Roman" w:hAnsi="Arial" w:cs="Arial"/>
                <w:noProof/>
                <w:sz w:val="24"/>
                <w:szCs w:val="24"/>
              </w:rPr>
              <w:drawing>
                <wp:inline distT="0" distB="0" distL="0" distR="0" wp14:anchorId="41233120" wp14:editId="3A1E51AB">
                  <wp:extent cx="3235569" cy="3133776"/>
                  <wp:effectExtent l="0" t="0" r="3175" b="3175"/>
                  <wp:docPr id="1624276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76571" name="Picture 1"/>
                          <pic:cNvPicPr/>
                        </pic:nvPicPr>
                        <pic:blipFill>
                          <a:blip r:embed="rId42"/>
                          <a:stretch>
                            <a:fillRect/>
                          </a:stretch>
                        </pic:blipFill>
                        <pic:spPr>
                          <a:xfrm>
                            <a:off x="0" y="0"/>
                            <a:ext cx="3293306" cy="3189697"/>
                          </a:xfrm>
                          <a:prstGeom prst="rect">
                            <a:avLst/>
                          </a:prstGeom>
                        </pic:spPr>
                      </pic:pic>
                    </a:graphicData>
                  </a:graphic>
                </wp:inline>
              </w:drawing>
            </w:r>
          </w:p>
        </w:tc>
      </w:tr>
      <w:tr w:rsidR="007E1507" w:rsidRPr="008D5947" w14:paraId="7963EC83" w14:textId="77777777" w:rsidTr="00033570">
        <w:trPr>
          <w:cantSplit/>
          <w:trHeight w:val="568"/>
        </w:trPr>
        <w:tc>
          <w:tcPr>
            <w:tcW w:w="2242" w:type="pct"/>
            <w:vAlign w:val="center"/>
          </w:tcPr>
          <w:p w14:paraId="1DC1243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Site Address / Location</w:t>
            </w:r>
          </w:p>
        </w:tc>
        <w:tc>
          <w:tcPr>
            <w:tcW w:w="2758" w:type="pct"/>
            <w:vAlign w:val="center"/>
          </w:tcPr>
          <w:p w14:paraId="1597BE15" w14:textId="77777777" w:rsidR="007E1507" w:rsidRPr="008D5947" w:rsidRDefault="007E1507" w:rsidP="00033570">
            <w:pPr>
              <w:rPr>
                <w:rFonts w:cs="Arial"/>
              </w:rPr>
            </w:pPr>
            <w:r w:rsidRPr="008D5947">
              <w:rPr>
                <w:rFonts w:cs="Arial"/>
              </w:rPr>
              <w:t>Land South of Nettley Farm, Shrewton</w:t>
            </w:r>
          </w:p>
        </w:tc>
      </w:tr>
      <w:tr w:rsidR="007E1507" w:rsidRPr="008D5947" w14:paraId="310DA34B" w14:textId="77777777" w:rsidTr="00033570">
        <w:trPr>
          <w:cantSplit/>
          <w:trHeight w:val="568"/>
        </w:trPr>
        <w:tc>
          <w:tcPr>
            <w:tcW w:w="2242" w:type="pct"/>
            <w:vAlign w:val="center"/>
          </w:tcPr>
          <w:p w14:paraId="09756956"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Gross Site Area (Hectares)</w:t>
            </w:r>
          </w:p>
        </w:tc>
        <w:tc>
          <w:tcPr>
            <w:tcW w:w="2758" w:type="pct"/>
            <w:vAlign w:val="center"/>
          </w:tcPr>
          <w:p w14:paraId="7856B293" w14:textId="77777777" w:rsidR="007E1507" w:rsidRPr="008D5947" w:rsidRDefault="007E1507" w:rsidP="00033570">
            <w:pPr>
              <w:rPr>
                <w:rFonts w:cs="Arial"/>
              </w:rPr>
            </w:pPr>
            <w:r w:rsidRPr="008D5947">
              <w:rPr>
                <w:rFonts w:cs="Arial"/>
              </w:rPr>
              <w:t>4.858ha (100% suitable)</w:t>
            </w:r>
          </w:p>
        </w:tc>
      </w:tr>
      <w:tr w:rsidR="007E1507" w:rsidRPr="008D5947" w14:paraId="2F03F4E7" w14:textId="77777777" w:rsidTr="00033570">
        <w:trPr>
          <w:cantSplit/>
          <w:trHeight w:val="568"/>
        </w:trPr>
        <w:tc>
          <w:tcPr>
            <w:tcW w:w="2242" w:type="pct"/>
            <w:vAlign w:val="center"/>
          </w:tcPr>
          <w:p w14:paraId="733E51A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SHLAA/SHELAA Reference (if applicable)</w:t>
            </w:r>
          </w:p>
        </w:tc>
        <w:tc>
          <w:tcPr>
            <w:tcW w:w="2758" w:type="pct"/>
            <w:vAlign w:val="center"/>
          </w:tcPr>
          <w:p w14:paraId="38D06D75" w14:textId="77777777" w:rsidR="007E1507" w:rsidRPr="008D5947" w:rsidRDefault="007E1507" w:rsidP="00033570">
            <w:pPr>
              <w:rPr>
                <w:rFonts w:cs="Arial"/>
              </w:rPr>
            </w:pPr>
            <w:r w:rsidRPr="008D5947">
              <w:rPr>
                <w:rFonts w:cs="Arial"/>
              </w:rPr>
              <w:t>Shrewton - S151</w:t>
            </w:r>
          </w:p>
        </w:tc>
      </w:tr>
      <w:tr w:rsidR="007E1507" w:rsidRPr="008D5947" w14:paraId="0B82F2E2" w14:textId="77777777" w:rsidTr="00033570">
        <w:trPr>
          <w:cantSplit/>
          <w:trHeight w:val="568"/>
        </w:trPr>
        <w:tc>
          <w:tcPr>
            <w:tcW w:w="2242" w:type="pct"/>
            <w:vAlign w:val="center"/>
          </w:tcPr>
          <w:p w14:paraId="45D6FBC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Existing land use</w:t>
            </w:r>
          </w:p>
        </w:tc>
        <w:tc>
          <w:tcPr>
            <w:tcW w:w="2758" w:type="pct"/>
            <w:vAlign w:val="center"/>
          </w:tcPr>
          <w:p w14:paraId="63854A5E" w14:textId="77777777" w:rsidR="007E1507" w:rsidRPr="008D5947" w:rsidRDefault="007E1507" w:rsidP="00033570">
            <w:pPr>
              <w:rPr>
                <w:rFonts w:cs="Arial"/>
              </w:rPr>
            </w:pPr>
            <w:r w:rsidRPr="008D5947">
              <w:rPr>
                <w:rFonts w:cs="Arial"/>
              </w:rPr>
              <w:t>Greenfield</w:t>
            </w:r>
          </w:p>
        </w:tc>
      </w:tr>
      <w:tr w:rsidR="007E1507" w:rsidRPr="008D5947" w14:paraId="5B2D868E" w14:textId="77777777" w:rsidTr="00033570">
        <w:trPr>
          <w:cantSplit/>
          <w:trHeight w:val="568"/>
        </w:trPr>
        <w:tc>
          <w:tcPr>
            <w:tcW w:w="2242" w:type="pct"/>
            <w:vAlign w:val="center"/>
          </w:tcPr>
          <w:p w14:paraId="39AC8FCF"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Land use being considered, if known (e.g. housing, community use, commercial, mixed use)</w:t>
            </w:r>
          </w:p>
        </w:tc>
        <w:tc>
          <w:tcPr>
            <w:tcW w:w="2758" w:type="pct"/>
            <w:vAlign w:val="center"/>
          </w:tcPr>
          <w:p w14:paraId="2C15CB85" w14:textId="77777777" w:rsidR="007E1507" w:rsidRPr="008D5947" w:rsidRDefault="007E1507" w:rsidP="00033570">
            <w:pPr>
              <w:rPr>
                <w:rFonts w:cs="Arial"/>
              </w:rPr>
            </w:pPr>
            <w:r w:rsidRPr="008D5947">
              <w:rPr>
                <w:rFonts w:cs="Arial"/>
              </w:rPr>
              <w:t>Residential</w:t>
            </w:r>
          </w:p>
        </w:tc>
      </w:tr>
      <w:tr w:rsidR="007E1507" w:rsidRPr="008D5947" w14:paraId="5B3D9DD5" w14:textId="77777777" w:rsidTr="00033570">
        <w:trPr>
          <w:cantSplit/>
          <w:trHeight w:val="568"/>
        </w:trPr>
        <w:tc>
          <w:tcPr>
            <w:tcW w:w="2242" w:type="pct"/>
            <w:vAlign w:val="center"/>
          </w:tcPr>
          <w:p w14:paraId="7C8FDC3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Landowner estimate of development capacity (if known)</w:t>
            </w:r>
          </w:p>
        </w:tc>
        <w:tc>
          <w:tcPr>
            <w:tcW w:w="2758" w:type="pct"/>
            <w:vAlign w:val="center"/>
          </w:tcPr>
          <w:p w14:paraId="3600E428" w14:textId="28AF916F" w:rsidR="007E1507" w:rsidRPr="008D5947" w:rsidRDefault="00506E73" w:rsidP="00033570">
            <w:pPr>
              <w:ind w:right="737"/>
              <w:rPr>
                <w:rFonts w:cs="Arial"/>
              </w:rPr>
            </w:pPr>
            <w:r w:rsidRPr="008D5947">
              <w:rPr>
                <w:rFonts w:cs="Arial"/>
              </w:rPr>
              <w:t>148 residential. Developer proposed 85. Residual Housing Requirement 72</w:t>
            </w:r>
          </w:p>
        </w:tc>
      </w:tr>
      <w:tr w:rsidR="007E1507" w:rsidRPr="008D5947" w14:paraId="0A1D991C" w14:textId="77777777" w:rsidTr="00033570">
        <w:trPr>
          <w:cantSplit/>
          <w:trHeight w:val="568"/>
        </w:trPr>
        <w:tc>
          <w:tcPr>
            <w:tcW w:w="2242" w:type="pct"/>
            <w:vAlign w:val="center"/>
          </w:tcPr>
          <w:p w14:paraId="65DCE345"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Site identification method / source</w:t>
            </w:r>
          </w:p>
          <w:p w14:paraId="6607C7A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(e.g. SHELAA, Call for Sites consultation, identified by neighbourhood planning group)</w:t>
            </w:r>
          </w:p>
        </w:tc>
        <w:tc>
          <w:tcPr>
            <w:tcW w:w="2758" w:type="pct"/>
            <w:vAlign w:val="center"/>
          </w:tcPr>
          <w:p w14:paraId="53840A1E" w14:textId="77777777" w:rsidR="007E1507" w:rsidRPr="008D5947" w:rsidRDefault="007E1507" w:rsidP="00033570">
            <w:pPr>
              <w:ind w:right="1112"/>
              <w:rPr>
                <w:rFonts w:cs="Arial"/>
              </w:rPr>
            </w:pPr>
            <w:r w:rsidRPr="008D5947">
              <w:rPr>
                <w:rFonts w:cs="Arial"/>
              </w:rPr>
              <w:t>WC Documents</w:t>
            </w:r>
          </w:p>
          <w:p w14:paraId="0B850BAD" w14:textId="06635434" w:rsidR="007E1507" w:rsidRPr="008D5947" w:rsidRDefault="007E1507" w:rsidP="00033570">
            <w:pPr>
              <w:ind w:right="1537"/>
              <w:rPr>
                <w:rFonts w:cs="Arial"/>
              </w:rPr>
            </w:pPr>
            <w:r w:rsidRPr="008D5947">
              <w:rPr>
                <w:rFonts w:cs="Arial"/>
              </w:rPr>
              <w:t>SHELAA02SHELAAAppendix51Amesb</w:t>
            </w:r>
            <w:r w:rsidR="004E2A7F">
              <w:rPr>
                <w:rFonts w:cs="Arial"/>
              </w:rPr>
              <w:t>ur</w:t>
            </w:r>
            <w:r w:rsidRPr="008D5947">
              <w:rPr>
                <w:rFonts w:cs="Arial"/>
              </w:rPr>
              <w:t>yCommunityArea.pdf-5.pdf</w:t>
            </w:r>
          </w:p>
        </w:tc>
      </w:tr>
      <w:tr w:rsidR="007E1507" w:rsidRPr="008D5947" w14:paraId="0357F2D6" w14:textId="77777777" w:rsidTr="00033570">
        <w:trPr>
          <w:cantSplit/>
          <w:trHeight w:val="568"/>
        </w:trPr>
        <w:tc>
          <w:tcPr>
            <w:tcW w:w="2242" w:type="pct"/>
            <w:vAlign w:val="center"/>
          </w:tcPr>
          <w:p w14:paraId="2C876F8F"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Planning history</w:t>
            </w:r>
          </w:p>
          <w:p w14:paraId="62CF971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(Live or previous planning applications/decisions)</w:t>
            </w:r>
          </w:p>
        </w:tc>
        <w:tc>
          <w:tcPr>
            <w:tcW w:w="2758" w:type="pct"/>
            <w:vAlign w:val="center"/>
          </w:tcPr>
          <w:p w14:paraId="50E52F64" w14:textId="77777777" w:rsidR="007E1507" w:rsidRPr="008D5947" w:rsidRDefault="007E1507" w:rsidP="00033570">
            <w:pPr>
              <w:rPr>
                <w:rFonts w:cs="Arial"/>
              </w:rPr>
            </w:pPr>
            <w:r w:rsidRPr="008D5947">
              <w:rPr>
                <w:rFonts w:cs="Arial"/>
              </w:rPr>
              <w:t>None recorded on WC Site.</w:t>
            </w:r>
            <w:r w:rsidRPr="008D5947">
              <w:rPr>
                <w:rStyle w:val="FootnoteReference"/>
                <w:rFonts w:cs="Arial"/>
              </w:rPr>
              <w:footnoteReference w:id="24"/>
            </w:r>
            <w:r w:rsidRPr="008D5947">
              <w:rPr>
                <w:rFonts w:cs="Arial"/>
              </w:rPr>
              <w:t xml:space="preserve"> Developer pre-application advice not listed. See Developer Document</w:t>
            </w:r>
            <w:r w:rsidRPr="008D5947">
              <w:rPr>
                <w:rStyle w:val="FootnoteReference"/>
                <w:rFonts w:cs="Arial"/>
              </w:rPr>
              <w:footnoteReference w:id="25"/>
            </w:r>
          </w:p>
        </w:tc>
      </w:tr>
      <w:tr w:rsidR="007E1507" w:rsidRPr="008D5947" w14:paraId="70F3CB98" w14:textId="77777777" w:rsidTr="00033570">
        <w:trPr>
          <w:cantSplit/>
          <w:trHeight w:val="568"/>
        </w:trPr>
        <w:tc>
          <w:tcPr>
            <w:tcW w:w="2242" w:type="pct"/>
            <w:vAlign w:val="center"/>
          </w:tcPr>
          <w:p w14:paraId="600BB79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Neighbouring uses</w:t>
            </w:r>
          </w:p>
        </w:tc>
        <w:tc>
          <w:tcPr>
            <w:tcW w:w="2758" w:type="pct"/>
            <w:vAlign w:val="center"/>
          </w:tcPr>
          <w:p w14:paraId="3C8FBA88" w14:textId="77777777" w:rsidR="007E1507" w:rsidRPr="008D5947" w:rsidRDefault="007E1507" w:rsidP="00033570">
            <w:pPr>
              <w:rPr>
                <w:rFonts w:cs="Arial"/>
              </w:rPr>
            </w:pPr>
            <w:r w:rsidRPr="008D5947">
              <w:rPr>
                <w:rFonts w:cs="Arial"/>
              </w:rPr>
              <w:t>Adjacent to A360 corridor; nearby residential areas off Nett Road/Meadway; open countryside.</w:t>
            </w:r>
          </w:p>
        </w:tc>
      </w:tr>
    </w:tbl>
    <w:p w14:paraId="53D67E67" w14:textId="77777777" w:rsidR="007E1507" w:rsidRPr="008D5947" w:rsidRDefault="007E1507" w:rsidP="00203A75">
      <w:pPr>
        <w:pStyle w:val="Heading4"/>
      </w:pPr>
      <w:r w:rsidRPr="008D5947">
        <w:t>Assessment of Suitability</w:t>
      </w:r>
    </w:p>
    <w:p w14:paraId="66BC1CBE" w14:textId="77777777" w:rsidR="007E1507" w:rsidRPr="008D5947" w:rsidRDefault="007E1507" w:rsidP="00203A75">
      <w:pPr>
        <w:pStyle w:val="Heading4"/>
      </w:pPr>
      <w:r w:rsidRPr="008D5947">
        <w:t>Environmental Constraints</w:t>
      </w:r>
    </w:p>
    <w:tbl>
      <w:tblPr>
        <w:tblW w:w="6139"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4965"/>
        <w:gridCol w:w="6093"/>
      </w:tblGrid>
      <w:tr w:rsidR="007E1507" w:rsidRPr="008D5947" w14:paraId="40D37C63" w14:textId="77777777" w:rsidTr="00033570">
        <w:trPr>
          <w:cantSplit/>
          <w:tblHeader/>
        </w:trPr>
        <w:tc>
          <w:tcPr>
            <w:tcW w:w="2245" w:type="pct"/>
            <w:shd w:val="clear" w:color="auto" w:fill="00B1BB"/>
            <w:vAlign w:val="center"/>
          </w:tcPr>
          <w:p w14:paraId="59A7915E"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755" w:type="pct"/>
            <w:shd w:val="clear" w:color="auto" w:fill="00B1BB"/>
            <w:vAlign w:val="center"/>
          </w:tcPr>
          <w:p w14:paraId="0C80B604"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7E1507" w:rsidRPr="008D5947" w14:paraId="6D65D347" w14:textId="77777777" w:rsidTr="00033570">
        <w:trPr>
          <w:cantSplit/>
        </w:trPr>
        <w:tc>
          <w:tcPr>
            <w:tcW w:w="2245" w:type="pct"/>
            <w:vAlign w:val="center"/>
          </w:tcPr>
          <w:p w14:paraId="0C57C001"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Site is predominantly, or wholly, within or adjacent to the following statutory environmental designations: </w:t>
            </w:r>
          </w:p>
          <w:p w14:paraId="1D6D9845" w14:textId="77777777" w:rsidR="007E1507" w:rsidRPr="008D5947" w:rsidRDefault="007E1507" w:rsidP="00033570">
            <w:pPr>
              <w:pStyle w:val="PlainText"/>
              <w:rPr>
                <w:rFonts w:ascii="Arial" w:eastAsia="Times New Roman" w:hAnsi="Arial" w:cs="Arial"/>
                <w:sz w:val="24"/>
                <w:szCs w:val="24"/>
              </w:rPr>
            </w:pPr>
          </w:p>
          <w:p w14:paraId="1077417F"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Ancient Woodland</w:t>
            </w:r>
          </w:p>
          <w:p w14:paraId="4A1861F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Area of Outstanding Natural Beauty (AONB)</w:t>
            </w:r>
          </w:p>
          <w:p w14:paraId="2473A08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Biosphere Reserve</w:t>
            </w:r>
          </w:p>
          <w:p w14:paraId="02E2BD7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Local Nature Reserve (LNR)</w:t>
            </w:r>
          </w:p>
          <w:p w14:paraId="4F8BC80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National Nature Reserve (NNR)</w:t>
            </w:r>
          </w:p>
          <w:p w14:paraId="4084FB00"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National Park</w:t>
            </w:r>
          </w:p>
          <w:p w14:paraId="489E0CA9"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Ramsar Site</w:t>
            </w:r>
          </w:p>
          <w:p w14:paraId="72588B2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Site of Special Scientific Interest (SSSI)</w:t>
            </w:r>
          </w:p>
          <w:p w14:paraId="49E0511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Special Area of Conservation (SAC)</w:t>
            </w:r>
          </w:p>
          <w:p w14:paraId="3D945A2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Special Protection Area (SPA)</w:t>
            </w:r>
          </w:p>
          <w:p w14:paraId="7F52EF0A" w14:textId="77777777" w:rsidR="007E1507" w:rsidRPr="008D5947" w:rsidRDefault="007E1507" w:rsidP="00033570">
            <w:pPr>
              <w:pStyle w:val="PlainText"/>
              <w:rPr>
                <w:rFonts w:ascii="Arial" w:eastAsia="Times New Roman" w:hAnsi="Arial" w:cs="Arial"/>
                <w:sz w:val="24"/>
                <w:szCs w:val="24"/>
              </w:rPr>
            </w:pPr>
          </w:p>
          <w:p w14:paraId="2BA95C4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p w14:paraId="1B45DD32" w14:textId="77777777" w:rsidR="007E1507" w:rsidRPr="008D5947" w:rsidRDefault="007E1507" w:rsidP="00033570">
            <w:pPr>
              <w:pStyle w:val="PlainText"/>
              <w:rPr>
                <w:rFonts w:ascii="Arial" w:eastAsia="Times New Roman" w:hAnsi="Arial" w:cs="Arial"/>
                <w:sz w:val="24"/>
                <w:szCs w:val="24"/>
              </w:rPr>
            </w:pPr>
          </w:p>
          <w:p w14:paraId="624392F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Does the site fall within a SSSI Impact Risk Zone and would the proposed use/development trigger the requirement to consult Natural England?</w:t>
            </w:r>
          </w:p>
          <w:p w14:paraId="556AED38" w14:textId="77777777" w:rsidR="007E1507" w:rsidRPr="008D5947" w:rsidRDefault="007E1507" w:rsidP="00033570">
            <w:pPr>
              <w:pStyle w:val="PlainText"/>
              <w:rPr>
                <w:rFonts w:ascii="Arial" w:eastAsia="Times New Roman" w:hAnsi="Arial" w:cs="Arial"/>
                <w:sz w:val="24"/>
                <w:szCs w:val="24"/>
              </w:rPr>
            </w:pPr>
          </w:p>
          <w:p w14:paraId="021B5A1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tc>
        <w:tc>
          <w:tcPr>
            <w:tcW w:w="2755" w:type="pct"/>
            <w:vAlign w:val="center"/>
          </w:tcPr>
          <w:p w14:paraId="6E5C92B3" w14:textId="77777777" w:rsidR="007E1507" w:rsidRPr="008D5947" w:rsidRDefault="007E1507" w:rsidP="00033570">
            <w:pPr>
              <w:rPr>
                <w:rFonts w:cs="Arial"/>
                <w:color w:val="FF0000"/>
              </w:rPr>
            </w:pPr>
            <w:r w:rsidRPr="008D5947">
              <w:rPr>
                <w:rFonts w:cs="Arial"/>
                <w:color w:val="FF0000"/>
              </w:rPr>
              <w:t>Site is within SPA_5km, SAC_5km, SSSI_2km, Significant mitigations will be required to support any development on this site.</w:t>
            </w:r>
          </w:p>
          <w:p w14:paraId="7074D583" w14:textId="77777777" w:rsidR="007E1507" w:rsidRPr="008D5947" w:rsidRDefault="007E1507" w:rsidP="00033570">
            <w:pPr>
              <w:rPr>
                <w:rFonts w:cs="Arial"/>
                <w:color w:val="FF0000"/>
              </w:rPr>
            </w:pPr>
          </w:p>
          <w:p w14:paraId="4D2FF65B" w14:textId="36BA129E" w:rsidR="007E1507" w:rsidRPr="008D5947" w:rsidRDefault="007E1507" w:rsidP="00033570">
            <w:pPr>
              <w:rPr>
                <w:rFonts w:cs="Arial"/>
                <w:color w:val="FF0000"/>
              </w:rPr>
            </w:pPr>
            <w:r w:rsidRPr="008D5947">
              <w:rPr>
                <w:rFonts w:cs="Arial"/>
                <w:color w:val="FF0000"/>
              </w:rPr>
              <w:t xml:space="preserve">Within 2km of River Till SSSI (~400m at closest point . Development requires Natural England consultation (Source </w:t>
            </w:r>
            <w:hyperlink r:id="rId43" w:history="1">
              <w:r w:rsidRPr="008D5947">
                <w:rPr>
                  <w:rStyle w:val="Hyperlink"/>
                  <w:rFonts w:cs="Arial"/>
                </w:rPr>
                <w:t>https://magic.defra.gov.uk/MagicMap.html</w:t>
              </w:r>
            </w:hyperlink>
            <w:r w:rsidRPr="008D5947">
              <w:rPr>
                <w:rFonts w:cs="Arial"/>
                <w:color w:val="FF0000"/>
              </w:rPr>
              <w:t xml:space="preserve"> </w:t>
            </w:r>
            <w:r w:rsidR="003E2ED0">
              <w:rPr>
                <w:rFonts w:cs="Arial"/>
                <w:color w:val="FF0000"/>
              </w:rPr>
              <w:t xml:space="preserve">as this is within the </w:t>
            </w:r>
            <w:r w:rsidRPr="008D5947">
              <w:rPr>
                <w:rFonts w:cs="Arial"/>
                <w:color w:val="FF0000"/>
              </w:rPr>
              <w:t xml:space="preserve">SSSI Risk </w:t>
            </w:r>
            <w:r w:rsidR="00C77C4B" w:rsidRPr="008D5947">
              <w:rPr>
                <w:rFonts w:cs="Arial"/>
                <w:color w:val="FF0000"/>
              </w:rPr>
              <w:t xml:space="preserve">Impact </w:t>
            </w:r>
            <w:r w:rsidRPr="008D5947">
              <w:rPr>
                <w:rFonts w:cs="Arial"/>
                <w:color w:val="FF0000"/>
              </w:rPr>
              <w:t>Zones. (Accessed Jan 2026)</w:t>
            </w:r>
          </w:p>
          <w:p w14:paraId="440ACCF6" w14:textId="77777777" w:rsidR="007E1507" w:rsidRPr="008D5947" w:rsidRDefault="007E1507" w:rsidP="00033570">
            <w:pPr>
              <w:rPr>
                <w:rFonts w:cs="Arial"/>
              </w:rPr>
            </w:pPr>
          </w:p>
        </w:tc>
      </w:tr>
      <w:tr w:rsidR="007E1507" w:rsidRPr="008D5947" w14:paraId="0F011600" w14:textId="77777777" w:rsidTr="00033570">
        <w:trPr>
          <w:cantSplit/>
          <w:trHeight w:val="2417"/>
        </w:trPr>
        <w:tc>
          <w:tcPr>
            <w:tcW w:w="2245" w:type="pct"/>
            <w:vAlign w:val="center"/>
          </w:tcPr>
          <w:p w14:paraId="766749C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Site is predominantly, or wholly, within or adjacent to the following non statutory environmental designations: </w:t>
            </w:r>
          </w:p>
          <w:p w14:paraId="7386EC73" w14:textId="77777777" w:rsidR="007E1507" w:rsidRPr="008D5947" w:rsidRDefault="007E1507" w:rsidP="00033570">
            <w:pPr>
              <w:pStyle w:val="PlainText"/>
              <w:rPr>
                <w:rFonts w:ascii="Arial" w:eastAsia="Times New Roman" w:hAnsi="Arial" w:cs="Arial"/>
                <w:sz w:val="24"/>
                <w:szCs w:val="24"/>
              </w:rPr>
            </w:pPr>
          </w:p>
          <w:p w14:paraId="1A29F3C9" w14:textId="77777777" w:rsidR="007E1507" w:rsidRPr="008D5947" w:rsidRDefault="007E1507" w:rsidP="00033570">
            <w:pPr>
              <w:pStyle w:val="PlainText"/>
              <w:rPr>
                <w:rFonts w:ascii="Arial" w:eastAsia="Times New Roman" w:hAnsi="Arial" w:cs="Arial"/>
                <w:sz w:val="24"/>
                <w:szCs w:val="24"/>
              </w:rPr>
            </w:pPr>
          </w:p>
          <w:p w14:paraId="567A312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Green Infrastructure Corridor</w:t>
            </w:r>
          </w:p>
          <w:p w14:paraId="28BD45F1"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Local Wildlife Site (LWS)</w:t>
            </w:r>
          </w:p>
          <w:p w14:paraId="00310A0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Public Open Space</w:t>
            </w:r>
          </w:p>
          <w:p w14:paraId="745AF32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Site of Importance for Nature Conservation (SINC)</w:t>
            </w:r>
          </w:p>
          <w:p w14:paraId="602F10F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Nature Improvement Area</w:t>
            </w:r>
          </w:p>
          <w:p w14:paraId="08AB785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Regionally Important Geological Site</w:t>
            </w:r>
          </w:p>
          <w:p w14:paraId="3533EDC2"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Other</w:t>
            </w:r>
          </w:p>
          <w:p w14:paraId="2434EAA5" w14:textId="77777777" w:rsidR="007E1507" w:rsidRPr="008D5947" w:rsidRDefault="007E1507" w:rsidP="00033570">
            <w:pPr>
              <w:pStyle w:val="PlainText"/>
              <w:rPr>
                <w:rFonts w:ascii="Arial" w:eastAsia="Times New Roman" w:hAnsi="Arial" w:cs="Arial"/>
                <w:sz w:val="24"/>
                <w:szCs w:val="24"/>
              </w:rPr>
            </w:pPr>
          </w:p>
          <w:p w14:paraId="1D1A742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tc>
        <w:tc>
          <w:tcPr>
            <w:tcW w:w="2755" w:type="pct"/>
            <w:vAlign w:val="center"/>
          </w:tcPr>
          <w:p w14:paraId="1AE64566" w14:textId="77777777" w:rsidR="007E1507" w:rsidRPr="008D5947" w:rsidRDefault="007E1507" w:rsidP="002A0294">
            <w:r w:rsidRPr="008D5947">
              <w:rPr>
                <w:color w:val="92D050"/>
              </w:rPr>
              <w:t>No</w:t>
            </w:r>
          </w:p>
        </w:tc>
      </w:tr>
      <w:tr w:rsidR="007E1507" w:rsidRPr="008D5947" w14:paraId="18F510AF" w14:textId="77777777" w:rsidTr="00033570">
        <w:trPr>
          <w:cantSplit/>
        </w:trPr>
        <w:tc>
          <w:tcPr>
            <w:tcW w:w="2245" w:type="pct"/>
            <w:vAlign w:val="center"/>
          </w:tcPr>
          <w:p w14:paraId="37B5BD77" w14:textId="77777777" w:rsidR="007E1507" w:rsidRPr="008D5947" w:rsidRDefault="007E1507" w:rsidP="00A23158">
            <w:r w:rsidRPr="008D5947">
              <w:lastRenderedPageBreak/>
              <w:t xml:space="preserve">Site is predominantly, or wholly, within Flood Zones 2 or 3? </w:t>
            </w:r>
          </w:p>
          <w:p w14:paraId="5232524D" w14:textId="77777777" w:rsidR="007E1507" w:rsidRPr="008D5947" w:rsidRDefault="007E1507" w:rsidP="00A23158"/>
          <w:p w14:paraId="6F8C262B" w14:textId="77777777" w:rsidR="007E1507" w:rsidRPr="008D5947" w:rsidRDefault="007E1507" w:rsidP="00A23158">
            <w:r w:rsidRPr="008D5947">
              <w:t>See guidance notes:</w:t>
            </w:r>
          </w:p>
          <w:p w14:paraId="6EA1236C" w14:textId="77777777" w:rsidR="007E1507" w:rsidRPr="008D5947" w:rsidRDefault="007E1507" w:rsidP="00A23158">
            <w:r w:rsidRPr="008D5947">
              <w:t xml:space="preserve">Flood Zone 1: </w:t>
            </w:r>
            <w:r w:rsidRPr="008D5947">
              <w:rPr>
                <w:color w:val="00B050"/>
              </w:rPr>
              <w:t>Low Risk</w:t>
            </w:r>
          </w:p>
          <w:p w14:paraId="36D8E457" w14:textId="77777777" w:rsidR="007E1507" w:rsidRPr="008D5947" w:rsidRDefault="007E1507" w:rsidP="00A23158">
            <w:r w:rsidRPr="008D5947">
              <w:t xml:space="preserve">Flood Zone 2: </w:t>
            </w:r>
            <w:r w:rsidRPr="008D5947">
              <w:rPr>
                <w:color w:val="E97132" w:themeColor="accent2"/>
              </w:rPr>
              <w:t>Medium Risk</w:t>
            </w:r>
          </w:p>
          <w:p w14:paraId="39BCAC0E" w14:textId="77777777" w:rsidR="007E1507" w:rsidRPr="008D5947" w:rsidRDefault="007E1507" w:rsidP="00A23158">
            <w:r w:rsidRPr="008D5947">
              <w:t xml:space="preserve">Flood Zone 3 (less or more vulnerable site use): </w:t>
            </w:r>
            <w:r w:rsidRPr="008D5947">
              <w:rPr>
                <w:color w:val="E97132" w:themeColor="accent2"/>
              </w:rPr>
              <w:t>Medium Risk</w:t>
            </w:r>
          </w:p>
          <w:p w14:paraId="162175BF" w14:textId="77777777" w:rsidR="007E1507" w:rsidRPr="008D5947" w:rsidRDefault="007E1507" w:rsidP="00A23158">
            <w:r w:rsidRPr="008D5947">
              <w:t xml:space="preserve">Flood Zone 3 (highly vulnerable site use): </w:t>
            </w:r>
            <w:r w:rsidRPr="008D5947">
              <w:rPr>
                <w:color w:val="FF0000"/>
              </w:rPr>
              <w:t>High Risk</w:t>
            </w:r>
          </w:p>
        </w:tc>
        <w:tc>
          <w:tcPr>
            <w:tcW w:w="2755" w:type="pct"/>
            <w:vAlign w:val="center"/>
          </w:tcPr>
          <w:p w14:paraId="1CAEE001" w14:textId="77777777" w:rsidR="007E1507" w:rsidRPr="008D5947" w:rsidRDefault="007E1507" w:rsidP="00A23158">
            <w:pPr>
              <w:rPr>
                <w:color w:val="00B050"/>
              </w:rPr>
            </w:pPr>
            <w:r w:rsidRPr="008D5947">
              <w:rPr>
                <w:color w:val="00B050"/>
              </w:rPr>
              <w:t>Low Risk</w:t>
            </w:r>
            <w:r w:rsidRPr="008D5947">
              <w:rPr>
                <w:rStyle w:val="FootnoteReference"/>
                <w:rFonts w:cs="Arial"/>
                <w:color w:val="00B050"/>
              </w:rPr>
              <w:footnoteReference w:id="26"/>
            </w:r>
          </w:p>
          <w:p w14:paraId="7BD44201" w14:textId="77777777" w:rsidR="007E1507" w:rsidRPr="008D5947" w:rsidRDefault="007E1507" w:rsidP="00A23158">
            <w:r w:rsidRPr="008D5947">
              <w:rPr>
                <w:noProof/>
              </w:rPr>
              <w:t xml:space="preserve"> </w:t>
            </w:r>
            <w:r w:rsidRPr="008D5947">
              <w:rPr>
                <w:noProof/>
              </w:rPr>
              <w:drawing>
                <wp:inline distT="0" distB="0" distL="0" distR="0" wp14:anchorId="3D6F756E" wp14:editId="382FEE3B">
                  <wp:extent cx="2722245" cy="1205865"/>
                  <wp:effectExtent l="0" t="0" r="0" b="635"/>
                  <wp:docPr id="143898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8401" name="Picture 1"/>
                          <pic:cNvPicPr/>
                        </pic:nvPicPr>
                        <pic:blipFill>
                          <a:blip r:embed="rId44"/>
                          <a:stretch>
                            <a:fillRect/>
                          </a:stretch>
                        </pic:blipFill>
                        <pic:spPr>
                          <a:xfrm>
                            <a:off x="0" y="0"/>
                            <a:ext cx="2722245" cy="1205865"/>
                          </a:xfrm>
                          <a:prstGeom prst="rect">
                            <a:avLst/>
                          </a:prstGeom>
                        </pic:spPr>
                      </pic:pic>
                    </a:graphicData>
                  </a:graphic>
                </wp:inline>
              </w:drawing>
            </w:r>
          </w:p>
        </w:tc>
      </w:tr>
      <w:tr w:rsidR="007E1507" w:rsidRPr="008D5947" w14:paraId="73390E66" w14:textId="77777777" w:rsidTr="00033570">
        <w:trPr>
          <w:cantSplit/>
        </w:trPr>
        <w:tc>
          <w:tcPr>
            <w:tcW w:w="2245" w:type="pct"/>
            <w:vAlign w:val="center"/>
          </w:tcPr>
          <w:p w14:paraId="0C8DC7D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Site is at risk of surface water flooding? </w:t>
            </w:r>
          </w:p>
          <w:p w14:paraId="36385AC6" w14:textId="77777777" w:rsidR="007E1507" w:rsidRPr="008D5947" w:rsidRDefault="007E1507" w:rsidP="00033570">
            <w:pPr>
              <w:pStyle w:val="PlainText"/>
              <w:rPr>
                <w:rFonts w:ascii="Arial" w:eastAsia="Times New Roman" w:hAnsi="Arial" w:cs="Arial"/>
                <w:sz w:val="24"/>
                <w:szCs w:val="24"/>
              </w:rPr>
            </w:pPr>
          </w:p>
          <w:p w14:paraId="2AFF255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See guidance notes:</w:t>
            </w:r>
          </w:p>
          <w:p w14:paraId="1948320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Less than 15% of the site is affected by medium or high risk of surface water flooding – </w:t>
            </w:r>
            <w:r w:rsidRPr="008D5947">
              <w:rPr>
                <w:rFonts w:ascii="Arial" w:eastAsia="Times New Roman" w:hAnsi="Arial" w:cs="Arial"/>
                <w:color w:val="00B050"/>
                <w:sz w:val="24"/>
                <w:szCs w:val="24"/>
              </w:rPr>
              <w:t>Low Risk</w:t>
            </w:r>
          </w:p>
          <w:p w14:paraId="01B5067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&gt;15% of the site is affected by medium or high risk of surface water flooding – </w:t>
            </w:r>
            <w:r w:rsidRPr="008D5947">
              <w:rPr>
                <w:rFonts w:ascii="Arial" w:eastAsia="Times New Roman" w:hAnsi="Arial" w:cs="Arial"/>
                <w:color w:val="E97132" w:themeColor="accent2"/>
                <w:sz w:val="24"/>
                <w:szCs w:val="24"/>
              </w:rPr>
              <w:t>Medium Risk</w:t>
            </w:r>
          </w:p>
        </w:tc>
        <w:tc>
          <w:tcPr>
            <w:tcW w:w="2755" w:type="pct"/>
            <w:vAlign w:val="center"/>
          </w:tcPr>
          <w:p w14:paraId="18C52892" w14:textId="77777777" w:rsidR="007E1507" w:rsidRPr="008D5947" w:rsidRDefault="007E1507" w:rsidP="00033570">
            <w:pPr>
              <w:rPr>
                <w:noProof/>
              </w:rPr>
            </w:pPr>
            <w:r w:rsidRPr="008D5947">
              <w:rPr>
                <w:rFonts w:eastAsia="Times New Roman" w:cs="Arial"/>
                <w:color w:val="00B050"/>
              </w:rPr>
              <w:t>Low Risk</w:t>
            </w:r>
            <w:r w:rsidRPr="008D5947">
              <w:rPr>
                <w:noProof/>
              </w:rPr>
              <w:t xml:space="preserve"> </w:t>
            </w:r>
            <w:r w:rsidRPr="008D5947">
              <w:rPr>
                <w:rStyle w:val="FootnoteReference"/>
                <w:noProof/>
              </w:rPr>
              <w:footnoteReference w:id="27"/>
            </w:r>
          </w:p>
          <w:p w14:paraId="5EB224C2" w14:textId="77777777" w:rsidR="007E1507" w:rsidRPr="008D5947" w:rsidRDefault="007E1507" w:rsidP="00033570">
            <w:r w:rsidRPr="008D5947">
              <w:rPr>
                <w:noProof/>
              </w:rPr>
              <w:drawing>
                <wp:inline distT="0" distB="0" distL="0" distR="0" wp14:anchorId="1EE558B3" wp14:editId="21D3107F">
                  <wp:extent cx="2722245" cy="1128395"/>
                  <wp:effectExtent l="0" t="0" r="0" b="1905"/>
                  <wp:docPr id="1641728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28540" name="Picture 1"/>
                          <pic:cNvPicPr/>
                        </pic:nvPicPr>
                        <pic:blipFill>
                          <a:blip r:embed="rId45"/>
                          <a:stretch>
                            <a:fillRect/>
                          </a:stretch>
                        </pic:blipFill>
                        <pic:spPr>
                          <a:xfrm>
                            <a:off x="0" y="0"/>
                            <a:ext cx="2722245" cy="1128395"/>
                          </a:xfrm>
                          <a:prstGeom prst="rect">
                            <a:avLst/>
                          </a:prstGeom>
                        </pic:spPr>
                      </pic:pic>
                    </a:graphicData>
                  </a:graphic>
                </wp:inline>
              </w:drawing>
            </w:r>
          </w:p>
        </w:tc>
      </w:tr>
      <w:tr w:rsidR="007E1507" w:rsidRPr="008D5947" w14:paraId="2C5A07F7" w14:textId="77777777" w:rsidTr="00033570">
        <w:trPr>
          <w:cantSplit/>
        </w:trPr>
        <w:tc>
          <w:tcPr>
            <w:tcW w:w="2245" w:type="pct"/>
            <w:vAlign w:val="center"/>
          </w:tcPr>
          <w:p w14:paraId="6EEA5CC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 land classified as the best and most versatile agricultural land</w:t>
            </w:r>
            <w:r w:rsidRPr="008D5947" w:rsidDel="00FE444C">
              <w:rPr>
                <w:rFonts w:ascii="Arial" w:eastAsia="Times New Roman" w:hAnsi="Arial" w:cs="Arial"/>
                <w:sz w:val="24"/>
                <w:szCs w:val="24"/>
              </w:rPr>
              <w:t xml:space="preserve"> </w:t>
            </w:r>
            <w:r w:rsidRPr="008D5947">
              <w:rPr>
                <w:rFonts w:ascii="Arial" w:eastAsia="Times New Roman" w:hAnsi="Arial" w:cs="Arial"/>
                <w:sz w:val="24"/>
                <w:szCs w:val="24"/>
              </w:rPr>
              <w:t>(Grades 1, 2 or 3a)</w:t>
            </w:r>
          </w:p>
          <w:p w14:paraId="2FF65CE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55" w:type="pct"/>
            <w:vAlign w:val="center"/>
          </w:tcPr>
          <w:p w14:paraId="19576B61" w14:textId="77777777" w:rsidR="007E1507" w:rsidRPr="008D5947" w:rsidRDefault="007E1507" w:rsidP="00033570">
            <w:pPr>
              <w:rPr>
                <w:rFonts w:cs="Arial"/>
              </w:rPr>
            </w:pPr>
            <w:r w:rsidRPr="008D5947">
              <w:rPr>
                <w:rFonts w:cs="Arial"/>
              </w:rPr>
              <w:t xml:space="preserve">Unknown: </w:t>
            </w:r>
          </w:p>
          <w:p w14:paraId="49BF3111" w14:textId="7B64242B" w:rsidR="007E1507" w:rsidRPr="008D5947" w:rsidRDefault="007E1507" w:rsidP="00033570">
            <w:pPr>
              <w:rPr>
                <w:rFonts w:cs="Arial"/>
              </w:rPr>
            </w:pPr>
            <w:r w:rsidRPr="008D5947">
              <w:rPr>
                <w:rFonts w:cs="Arial"/>
              </w:rPr>
              <w:t>There is a conflict between the Rural Housing Reqts (Jul 2023): ALCG3 and the SHELAA: ALCG1.</w:t>
            </w:r>
          </w:p>
          <w:p w14:paraId="46CA484B" w14:textId="77777777" w:rsidR="007E1507" w:rsidRPr="008D5947" w:rsidRDefault="007E1507" w:rsidP="00033570">
            <w:pPr>
              <w:rPr>
                <w:rFonts w:cs="Arial"/>
              </w:rPr>
            </w:pPr>
            <w:r w:rsidRPr="008D5947">
              <w:rPr>
                <w:rFonts w:cs="Arial"/>
              </w:rPr>
              <w:t>Local farming assessment suggests 3B</w:t>
            </w:r>
            <w:r w:rsidRPr="008D5947">
              <w:rPr>
                <w:rStyle w:val="FootnoteReference"/>
                <w:rFonts w:cs="Arial"/>
              </w:rPr>
              <w:footnoteReference w:id="28"/>
            </w:r>
          </w:p>
          <w:p w14:paraId="021070DC" w14:textId="77777777" w:rsidR="00B94883" w:rsidRPr="008D5947" w:rsidRDefault="00B94883" w:rsidP="00033570">
            <w:pPr>
              <w:rPr>
                <w:rFonts w:cs="Arial"/>
              </w:rPr>
            </w:pPr>
          </w:p>
          <w:p w14:paraId="59444D65" w14:textId="77777777" w:rsidR="007E1507" w:rsidRPr="008D5947" w:rsidRDefault="007E1507" w:rsidP="00B94883">
            <w:pPr>
              <w:rPr>
                <w:rFonts w:cs="Arial"/>
              </w:rPr>
            </w:pPr>
            <w:r w:rsidRPr="008D5947">
              <w:t>A formal assessment may be required if BMV becomes a deciding factor</w:t>
            </w:r>
            <w:r w:rsidRPr="008D5947">
              <w:rPr>
                <w:rFonts w:cs="Arial"/>
              </w:rPr>
              <w:t>.</w:t>
            </w:r>
          </w:p>
        </w:tc>
      </w:tr>
      <w:tr w:rsidR="007E1507" w:rsidRPr="008D5947" w14:paraId="39539288" w14:textId="77777777" w:rsidTr="00033570">
        <w:trPr>
          <w:cantSplit/>
        </w:trPr>
        <w:tc>
          <w:tcPr>
            <w:tcW w:w="2245" w:type="pct"/>
            <w:vAlign w:val="center"/>
          </w:tcPr>
          <w:p w14:paraId="14F0544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Site contains habitats with the potential to support priority species?</w:t>
            </w:r>
          </w:p>
          <w:p w14:paraId="62DD7DC2" w14:textId="77777777" w:rsidR="007E1507" w:rsidRPr="008D5947" w:rsidRDefault="007E1507" w:rsidP="00033570">
            <w:pPr>
              <w:pStyle w:val="PlainText"/>
              <w:rPr>
                <w:rFonts w:ascii="Arial" w:eastAsia="Times New Roman" w:hAnsi="Arial" w:cs="Arial"/>
                <w:sz w:val="24"/>
                <w:szCs w:val="24"/>
              </w:rPr>
            </w:pPr>
          </w:p>
          <w:p w14:paraId="662E592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Does the site contain local wildlife-rich habitats?</w:t>
            </w:r>
          </w:p>
          <w:p w14:paraId="1B1E6F81" w14:textId="77777777" w:rsidR="007E1507" w:rsidRPr="008D5947" w:rsidRDefault="007E1507" w:rsidP="00033570">
            <w:pPr>
              <w:pStyle w:val="PlainText"/>
              <w:rPr>
                <w:rFonts w:ascii="Arial" w:eastAsia="Times New Roman" w:hAnsi="Arial" w:cs="Arial"/>
                <w:sz w:val="24"/>
                <w:szCs w:val="24"/>
              </w:rPr>
            </w:pPr>
          </w:p>
          <w:p w14:paraId="79A86EE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part of: </w:t>
            </w:r>
          </w:p>
          <w:p w14:paraId="4DB32886"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A wider ecological network (including the hierarchy of international, national and locally designated sites of importance for biodiversity); </w:t>
            </w:r>
          </w:p>
          <w:p w14:paraId="6D2674B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wildlife corridors (and stepping stones that connect them); and/or</w:t>
            </w:r>
          </w:p>
          <w:p w14:paraId="7758A11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An area identified by national and local partnerships for habitat management, enhancement, restoration or creation?</w:t>
            </w:r>
          </w:p>
          <w:p w14:paraId="1E28DEE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55" w:type="pct"/>
            <w:vAlign w:val="center"/>
          </w:tcPr>
          <w:p w14:paraId="20FCEF69" w14:textId="77777777" w:rsidR="007E1507" w:rsidRPr="008D5947" w:rsidRDefault="007E1507" w:rsidP="00033570">
            <w:pPr>
              <w:rPr>
                <w:rFonts w:cs="Arial"/>
                <w:color w:val="EE0000"/>
              </w:rPr>
            </w:pPr>
            <w:r w:rsidRPr="008D5947">
              <w:rPr>
                <w:rFonts w:cs="Arial"/>
                <w:color w:val="EE0000"/>
              </w:rPr>
              <w:t>Yes</w:t>
            </w:r>
          </w:p>
          <w:p w14:paraId="2279434C" w14:textId="77777777" w:rsidR="007E1507" w:rsidRPr="008D5947" w:rsidRDefault="007E1507" w:rsidP="00033570">
            <w:pPr>
              <w:rPr>
                <w:rFonts w:eastAsia="Times New Roman" w:cs="Arial"/>
                <w:color w:val="000000" w:themeColor="text1"/>
              </w:rPr>
            </w:pPr>
            <w:r w:rsidRPr="008D5947">
              <w:rPr>
                <w:rFonts w:eastAsia="Times New Roman" w:cs="Arial"/>
                <w:color w:val="000000" w:themeColor="text1"/>
              </w:rPr>
              <w:t>1. The site is within the Hampshire Avon SAC and the Salisbury Plain SPA both of which are considered of European importance.</w:t>
            </w:r>
          </w:p>
          <w:p w14:paraId="21177E46" w14:textId="77777777" w:rsidR="007E1507" w:rsidRPr="008D5947" w:rsidRDefault="007E1507" w:rsidP="00033570">
            <w:pPr>
              <w:rPr>
                <w:rFonts w:cs="Arial"/>
              </w:rPr>
            </w:pPr>
            <w:r w:rsidRPr="008D5947">
              <w:rPr>
                <w:rFonts w:cs="Arial"/>
              </w:rPr>
              <w:t>2. The site is also within the Risk Impact Zone for the River Till SSSI which is considered of national importance.</w:t>
            </w:r>
          </w:p>
          <w:p w14:paraId="1D53F7BB" w14:textId="77777777" w:rsidR="007E1507" w:rsidRPr="008D5947" w:rsidRDefault="007E1507" w:rsidP="00033570">
            <w:r w:rsidRPr="008D5947">
              <w:rPr>
                <w:rFonts w:cs="Arial"/>
              </w:rPr>
              <w:t>Strategic Environmental Assessment and Habitats Regulation Assessment are both likely to be required.</w:t>
            </w:r>
          </w:p>
        </w:tc>
      </w:tr>
      <w:tr w:rsidR="007E1507" w:rsidRPr="008D5947" w14:paraId="037EC9C3" w14:textId="77777777" w:rsidTr="00033570">
        <w:trPr>
          <w:cantSplit/>
        </w:trPr>
        <w:tc>
          <w:tcPr>
            <w:tcW w:w="2245" w:type="pct"/>
            <w:vAlign w:val="center"/>
          </w:tcPr>
          <w:p w14:paraId="56293DD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Site is predominantly, or wholly, within or adjacent to an Air Quality Management Area (AQMA)?</w:t>
            </w:r>
          </w:p>
          <w:p w14:paraId="0735C05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55" w:type="pct"/>
            <w:vAlign w:val="center"/>
          </w:tcPr>
          <w:p w14:paraId="34217B2A" w14:textId="77777777" w:rsidR="007E1507" w:rsidRPr="008D5947" w:rsidRDefault="007E1507" w:rsidP="00B94883">
            <w:r w:rsidRPr="008D5947">
              <w:rPr>
                <w:color w:val="00B050"/>
              </w:rPr>
              <w:t>No</w:t>
            </w:r>
          </w:p>
        </w:tc>
      </w:tr>
    </w:tbl>
    <w:p w14:paraId="320EE69A" w14:textId="77777777" w:rsidR="007E1507" w:rsidRPr="008D5947" w:rsidRDefault="007E1507" w:rsidP="00203A75"/>
    <w:p w14:paraId="32D2AC1C" w14:textId="77777777" w:rsidR="007E1507" w:rsidRPr="008D5947" w:rsidRDefault="007E1507" w:rsidP="007E1507">
      <w:pPr>
        <w:pStyle w:val="Heading4"/>
      </w:pPr>
      <w:r w:rsidRPr="008D5947">
        <w:t>Physical Constraints</w:t>
      </w:r>
    </w:p>
    <w:tbl>
      <w:tblPr>
        <w:tblW w:w="6139"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965"/>
        <w:gridCol w:w="6093"/>
      </w:tblGrid>
      <w:tr w:rsidR="007E1507" w:rsidRPr="008D5947" w14:paraId="5510B58F" w14:textId="77777777" w:rsidTr="00033570">
        <w:trPr>
          <w:cantSplit/>
          <w:tblHeader/>
        </w:trPr>
        <w:tc>
          <w:tcPr>
            <w:tcW w:w="2245" w:type="pct"/>
            <w:shd w:val="clear" w:color="auto" w:fill="00B1BB"/>
            <w:vAlign w:val="center"/>
          </w:tcPr>
          <w:p w14:paraId="57216D30"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755" w:type="pct"/>
            <w:shd w:val="clear" w:color="auto" w:fill="00B1BB"/>
            <w:vAlign w:val="center"/>
          </w:tcPr>
          <w:p w14:paraId="3866A690"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7E1507" w:rsidRPr="008D5947" w14:paraId="0A1D0BBF" w14:textId="77777777" w:rsidTr="00033570">
        <w:trPr>
          <w:cantSplit/>
        </w:trPr>
        <w:tc>
          <w:tcPr>
            <w:tcW w:w="2245" w:type="pct"/>
            <w:vAlign w:val="center"/>
          </w:tcPr>
          <w:p w14:paraId="7D12013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p>
          <w:p w14:paraId="36C5AC1E" w14:textId="77777777" w:rsidR="007E1507" w:rsidRPr="008D5947" w:rsidRDefault="007E1507"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Flat or relatively flat</w:t>
            </w:r>
          </w:p>
          <w:p w14:paraId="5868CE98" w14:textId="77777777" w:rsidR="007E1507" w:rsidRPr="008D5947" w:rsidRDefault="007E1507"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Gently sloping or uneven</w:t>
            </w:r>
          </w:p>
          <w:p w14:paraId="47CA72F0"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Steeply sloping </w:t>
            </w:r>
          </w:p>
        </w:tc>
        <w:tc>
          <w:tcPr>
            <w:tcW w:w="2755" w:type="pct"/>
            <w:vAlign w:val="center"/>
          </w:tcPr>
          <w:p w14:paraId="3CA8333C" w14:textId="77777777" w:rsidR="007E1507" w:rsidRPr="008D5947" w:rsidRDefault="007E1507"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Gently sloping or uneven</w:t>
            </w:r>
            <w:r w:rsidRPr="008D5947">
              <w:rPr>
                <w:rStyle w:val="FootnoteReference"/>
                <w:rFonts w:ascii="Arial" w:eastAsia="Times New Roman" w:hAnsi="Arial" w:cs="Arial"/>
                <w:color w:val="E97132" w:themeColor="accent2"/>
                <w:sz w:val="24"/>
                <w:szCs w:val="24"/>
              </w:rPr>
              <w:footnoteReference w:id="29"/>
            </w:r>
          </w:p>
          <w:p w14:paraId="1BC25AAB" w14:textId="77777777" w:rsidR="007E1507" w:rsidRPr="008D5947" w:rsidRDefault="007E1507" w:rsidP="00033570">
            <w:pPr>
              <w:spacing w:line="276" w:lineRule="auto"/>
              <w:rPr>
                <w:rFonts w:cs="Arial"/>
                <w:sz w:val="22"/>
              </w:rPr>
            </w:pPr>
            <w:r w:rsidRPr="008D5947">
              <w:rPr>
                <w:rFonts w:cs="Arial"/>
                <w:noProof/>
                <w:sz w:val="22"/>
              </w:rPr>
              <w:drawing>
                <wp:inline distT="0" distB="0" distL="0" distR="0" wp14:anchorId="16A87BA7" wp14:editId="392CA16B">
                  <wp:extent cx="3260992" cy="3532741"/>
                  <wp:effectExtent l="0" t="0" r="3175" b="0"/>
                  <wp:docPr id="1055262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62422" name="Picture 1"/>
                          <pic:cNvPicPr/>
                        </pic:nvPicPr>
                        <pic:blipFill>
                          <a:blip r:embed="rId46"/>
                          <a:stretch>
                            <a:fillRect/>
                          </a:stretch>
                        </pic:blipFill>
                        <pic:spPr>
                          <a:xfrm>
                            <a:off x="0" y="0"/>
                            <a:ext cx="3278776" cy="3552007"/>
                          </a:xfrm>
                          <a:prstGeom prst="rect">
                            <a:avLst/>
                          </a:prstGeom>
                        </pic:spPr>
                      </pic:pic>
                    </a:graphicData>
                  </a:graphic>
                </wp:inline>
              </w:drawing>
            </w:r>
          </w:p>
        </w:tc>
      </w:tr>
      <w:tr w:rsidR="007E1507" w:rsidRPr="008D5947" w14:paraId="7E5770D9" w14:textId="77777777" w:rsidTr="00033570">
        <w:trPr>
          <w:cantSplit/>
        </w:trPr>
        <w:tc>
          <w:tcPr>
            <w:tcW w:w="2245" w:type="pct"/>
            <w:vAlign w:val="center"/>
          </w:tcPr>
          <w:p w14:paraId="175845A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there existing vehicle access, or potential to create vehicle access to the site?</w:t>
            </w:r>
          </w:p>
          <w:p w14:paraId="3074D20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FF0000"/>
                <w:sz w:val="24"/>
                <w:szCs w:val="24"/>
              </w:rPr>
              <w:t>No</w:t>
            </w:r>
            <w:r w:rsidRPr="008D5947">
              <w:rPr>
                <w:rFonts w:ascii="Arial" w:eastAsia="Times New Roman" w:hAnsi="Arial" w:cs="Arial"/>
                <w:sz w:val="24"/>
                <w:szCs w:val="24"/>
              </w:rPr>
              <w:t xml:space="preserve"> / Unknown</w:t>
            </w:r>
          </w:p>
        </w:tc>
        <w:tc>
          <w:tcPr>
            <w:tcW w:w="2755" w:type="pct"/>
            <w:vAlign w:val="center"/>
          </w:tcPr>
          <w:p w14:paraId="0CAA9038" w14:textId="77777777" w:rsidR="007E1507" w:rsidRPr="008D5947" w:rsidRDefault="007E1507" w:rsidP="00033570">
            <w:pPr>
              <w:spacing w:line="276" w:lineRule="auto"/>
              <w:rPr>
                <w:rFonts w:eastAsia="Times New Roman" w:cs="Arial"/>
                <w:color w:val="00B050"/>
              </w:rPr>
            </w:pPr>
            <w:r w:rsidRPr="008D5947">
              <w:rPr>
                <w:rFonts w:eastAsia="Times New Roman" w:cs="Arial"/>
                <w:color w:val="00B050"/>
              </w:rPr>
              <w:t>Yes</w:t>
            </w:r>
          </w:p>
          <w:p w14:paraId="066B6BDF" w14:textId="44E10C5E" w:rsidR="007E1507" w:rsidRPr="008D5947" w:rsidRDefault="007E1507" w:rsidP="00033570">
            <w:pPr>
              <w:spacing w:line="276" w:lineRule="auto"/>
              <w:rPr>
                <w:rFonts w:cs="Arial"/>
              </w:rPr>
            </w:pPr>
            <w:r w:rsidRPr="008D5947">
              <w:rPr>
                <w:rFonts w:cs="Arial"/>
              </w:rPr>
              <w:t>Major constraint: safe access onto A360</w:t>
            </w:r>
            <w:r w:rsidR="00255AC9" w:rsidRPr="008D5947">
              <w:rPr>
                <w:rFonts w:cs="Arial"/>
              </w:rPr>
              <w:t>.</w:t>
            </w:r>
            <w:r w:rsidR="00D05DD9">
              <w:rPr>
                <w:rFonts w:cs="Arial"/>
              </w:rPr>
              <w:t xml:space="preserve"> Sightlines and tree lined approaches.</w:t>
            </w:r>
          </w:p>
          <w:p w14:paraId="6215EDFA" w14:textId="49F17347" w:rsidR="007E1507" w:rsidRPr="008D5947" w:rsidRDefault="007E1507" w:rsidP="00033570">
            <w:pPr>
              <w:spacing w:line="276" w:lineRule="auto"/>
              <w:rPr>
                <w:rFonts w:cs="Arial"/>
              </w:rPr>
            </w:pPr>
            <w:r w:rsidRPr="008D5947">
              <w:rPr>
                <w:rFonts w:cs="Arial"/>
                <w:color w:val="000000"/>
              </w:rPr>
              <w:t>Mitigation: Any development of the site would be required to be supported by a proportionate Transport Assessment or Transport Statement, including junction capacity and safety analysis for access</w:t>
            </w:r>
            <w:r w:rsidR="00D05DD9">
              <w:rPr>
                <w:rFonts w:cs="Arial"/>
                <w:color w:val="000000"/>
              </w:rPr>
              <w:t>. Any</w:t>
            </w:r>
            <w:r w:rsidRPr="008D5947">
              <w:rPr>
                <w:rFonts w:cs="Arial"/>
                <w:color w:val="000000"/>
              </w:rPr>
              <w:t xml:space="preserve"> necessary mitigation to be agreed with the local </w:t>
            </w:r>
            <w:r w:rsidR="007440FE" w:rsidRPr="008D5947">
              <w:rPr>
                <w:rFonts w:cs="Arial"/>
                <w:color w:val="000000"/>
              </w:rPr>
              <w:t>highway’s</w:t>
            </w:r>
            <w:r w:rsidRPr="008D5947">
              <w:rPr>
                <w:rFonts w:cs="Arial"/>
                <w:color w:val="000000"/>
              </w:rPr>
              <w:t xml:space="preserve"> authority</w:t>
            </w:r>
          </w:p>
        </w:tc>
      </w:tr>
      <w:tr w:rsidR="007E1507" w:rsidRPr="008D5947" w14:paraId="317219AB" w14:textId="77777777" w:rsidTr="00033570">
        <w:trPr>
          <w:cantSplit/>
        </w:trPr>
        <w:tc>
          <w:tcPr>
            <w:tcW w:w="2245" w:type="pct"/>
            <w:vAlign w:val="center"/>
          </w:tcPr>
          <w:p w14:paraId="7B913DA6"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Is there existing pedestrian/cycle access, or potential to create pedestrian/cycle access to the site?</w:t>
            </w:r>
          </w:p>
          <w:p w14:paraId="0DF6FD13" w14:textId="77777777" w:rsidR="007E1507" w:rsidRPr="008D5947" w:rsidRDefault="007E1507" w:rsidP="00033570">
            <w:pPr>
              <w:pStyle w:val="PlainText"/>
              <w:rPr>
                <w:rFonts w:ascii="Arial" w:eastAsia="Times New Roman" w:hAnsi="Arial" w:cs="Arial"/>
                <w:sz w:val="24"/>
                <w:szCs w:val="24"/>
              </w:rPr>
            </w:pPr>
          </w:p>
          <w:p w14:paraId="57576771"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Pedestrian?</w:t>
            </w:r>
          </w:p>
          <w:p w14:paraId="4F2833F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FF0000"/>
                <w:sz w:val="24"/>
                <w:szCs w:val="24"/>
              </w:rPr>
              <w:t xml:space="preserve"> </w:t>
            </w:r>
            <w:r w:rsidRPr="008D5947">
              <w:rPr>
                <w:rFonts w:ascii="Arial" w:eastAsia="Times New Roman" w:hAnsi="Arial" w:cs="Arial"/>
                <w:color w:val="E97132" w:themeColor="accent2"/>
                <w:sz w:val="24"/>
                <w:szCs w:val="24"/>
              </w:rPr>
              <w:t>No</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Unknown</w:t>
            </w:r>
          </w:p>
          <w:p w14:paraId="545E635F" w14:textId="77777777" w:rsidR="007E1507" w:rsidRPr="008D5947" w:rsidRDefault="007E1507" w:rsidP="00033570">
            <w:pPr>
              <w:pStyle w:val="PlainText"/>
              <w:rPr>
                <w:rFonts w:ascii="Arial" w:eastAsia="Times New Roman" w:hAnsi="Arial" w:cs="Arial"/>
                <w:sz w:val="24"/>
                <w:szCs w:val="24"/>
              </w:rPr>
            </w:pPr>
          </w:p>
          <w:p w14:paraId="441708C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Cycle?</w:t>
            </w:r>
          </w:p>
          <w:p w14:paraId="42B8AF42"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No</w:t>
            </w:r>
            <w:r w:rsidRPr="008D5947">
              <w:rPr>
                <w:rFonts w:ascii="Arial" w:eastAsia="Times New Roman" w:hAnsi="Arial" w:cs="Arial"/>
                <w:sz w:val="24"/>
                <w:szCs w:val="24"/>
              </w:rPr>
              <w:t xml:space="preserve"> / Unknown</w:t>
            </w:r>
          </w:p>
        </w:tc>
        <w:tc>
          <w:tcPr>
            <w:tcW w:w="2755" w:type="pct"/>
            <w:vAlign w:val="center"/>
          </w:tcPr>
          <w:p w14:paraId="42283F35" w14:textId="77777777" w:rsidR="007E1507" w:rsidRPr="008D5947" w:rsidRDefault="007E1507" w:rsidP="00033570">
            <w:pPr>
              <w:spacing w:line="276" w:lineRule="auto"/>
              <w:rPr>
                <w:rFonts w:eastAsia="Times New Roman" w:cs="Arial"/>
                <w:color w:val="00B050"/>
              </w:rPr>
            </w:pPr>
            <w:r w:rsidRPr="008D5947">
              <w:rPr>
                <w:rFonts w:eastAsia="Times New Roman" w:cs="Arial"/>
                <w:color w:val="00B050"/>
              </w:rPr>
              <w:t>Yes</w:t>
            </w:r>
          </w:p>
          <w:p w14:paraId="1D0DB1FE" w14:textId="77777777" w:rsidR="007E1507" w:rsidRPr="008D5947" w:rsidRDefault="007E1507" w:rsidP="00033570">
            <w:pPr>
              <w:spacing w:line="276" w:lineRule="auto"/>
              <w:rPr>
                <w:rFonts w:cs="Arial"/>
              </w:rPr>
            </w:pPr>
            <w:r w:rsidRPr="008D5947">
              <w:rPr>
                <w:rFonts w:eastAsia="Times New Roman" w:cs="Arial"/>
                <w:color w:val="000000" w:themeColor="text1"/>
              </w:rPr>
              <w:t xml:space="preserve">Constraint. Safe non-vehicular routes alongside the A360 require study. Currently they would need to cross and recross A360. Routes to the majority of village facilities are around 1km and involve considerable elevation changes. </w:t>
            </w:r>
          </w:p>
        </w:tc>
      </w:tr>
      <w:tr w:rsidR="007E1507" w:rsidRPr="008D5947" w14:paraId="6FF563D2" w14:textId="77777777" w:rsidTr="00033570">
        <w:trPr>
          <w:cantSplit/>
        </w:trPr>
        <w:tc>
          <w:tcPr>
            <w:tcW w:w="2245" w:type="pct"/>
            <w:vAlign w:val="center"/>
          </w:tcPr>
          <w:p w14:paraId="014F7809"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known Tree Preservation Orders on the site?</w:t>
            </w:r>
          </w:p>
          <w:p w14:paraId="60BCAC9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tc>
        <w:tc>
          <w:tcPr>
            <w:tcW w:w="2755" w:type="pct"/>
            <w:vAlign w:val="center"/>
          </w:tcPr>
          <w:p w14:paraId="4136D77B" w14:textId="77777777" w:rsidR="007E1507" w:rsidRPr="008D5947" w:rsidRDefault="007E1507" w:rsidP="00033570">
            <w:pPr>
              <w:spacing w:line="276" w:lineRule="auto"/>
              <w:rPr>
                <w:rFonts w:cs="Arial"/>
                <w:sz w:val="22"/>
              </w:rPr>
            </w:pPr>
            <w:r w:rsidRPr="008D5947">
              <w:rPr>
                <w:rFonts w:eastAsia="Times New Roman" w:cs="Arial"/>
                <w:color w:val="00B050"/>
              </w:rPr>
              <w:t>No</w:t>
            </w:r>
            <w:r w:rsidRPr="008D5947">
              <w:rPr>
                <w:rStyle w:val="FootnoteReference"/>
                <w:rFonts w:eastAsia="Times New Roman" w:cs="Arial"/>
                <w:color w:val="00B050"/>
              </w:rPr>
              <w:footnoteReference w:id="30"/>
            </w:r>
          </w:p>
        </w:tc>
      </w:tr>
      <w:tr w:rsidR="007E1507" w:rsidRPr="008D5947" w14:paraId="199ED08B" w14:textId="77777777" w:rsidTr="00033570">
        <w:trPr>
          <w:cantSplit/>
        </w:trPr>
        <w:tc>
          <w:tcPr>
            <w:tcW w:w="2245" w:type="pct"/>
            <w:vAlign w:val="center"/>
          </w:tcPr>
          <w:p w14:paraId="34035CD6" w14:textId="218BE0F9"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veteran/ancient or other significant trees within or adjacent to the site?</w:t>
            </w:r>
            <w:r w:rsidR="000E1526">
              <w:rPr>
                <w:rFonts w:ascii="Arial" w:eastAsia="Times New Roman" w:hAnsi="Arial" w:cs="Arial"/>
                <w:sz w:val="24"/>
                <w:szCs w:val="24"/>
              </w:rPr>
              <w:t xml:space="preserve"> </w:t>
            </w:r>
            <w:r w:rsidRPr="008D5947">
              <w:rPr>
                <w:rFonts w:ascii="Arial" w:eastAsia="Times New Roman" w:hAnsi="Arial" w:cs="Arial"/>
                <w:sz w:val="24"/>
                <w:szCs w:val="24"/>
              </w:rPr>
              <w:t>Are they owned by third parties?</w:t>
            </w:r>
          </w:p>
          <w:p w14:paraId="000D46A7" w14:textId="77777777" w:rsidR="007E1507" w:rsidRPr="008D5947" w:rsidRDefault="007E1507" w:rsidP="00033570">
            <w:pPr>
              <w:pStyle w:val="PlainText"/>
              <w:rPr>
                <w:rFonts w:ascii="Arial" w:eastAsia="Times New Roman" w:hAnsi="Arial" w:cs="Arial"/>
                <w:sz w:val="24"/>
                <w:szCs w:val="24"/>
              </w:rPr>
            </w:pPr>
          </w:p>
          <w:p w14:paraId="185C1E08" w14:textId="2539EB6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Significant trees?</w:t>
            </w:r>
            <w:r w:rsidR="000E1526">
              <w:rPr>
                <w:rFonts w:ascii="Arial" w:eastAsia="Times New Roman" w:hAnsi="Arial" w:cs="Arial"/>
                <w:sz w:val="24"/>
                <w:szCs w:val="24"/>
              </w:rPr>
              <w:t xml:space="preserve"> </w:t>
            </w:r>
          </w:p>
          <w:p w14:paraId="20F8D69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within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Yes, adjacent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p w14:paraId="054C9958" w14:textId="77777777" w:rsidR="007E1507" w:rsidRPr="008D5947" w:rsidRDefault="007E1507" w:rsidP="00033570">
            <w:pPr>
              <w:pStyle w:val="PlainText"/>
              <w:rPr>
                <w:rFonts w:ascii="Arial" w:eastAsia="Times New Roman" w:hAnsi="Arial" w:cs="Arial"/>
                <w:sz w:val="24"/>
                <w:szCs w:val="24"/>
              </w:rPr>
            </w:pPr>
          </w:p>
          <w:p w14:paraId="66A38165"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Potentially veteran or ancient trees present?</w:t>
            </w:r>
          </w:p>
          <w:p w14:paraId="29A7FFA2"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within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Yes, adjacent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p w14:paraId="2D06B65B" w14:textId="77777777" w:rsidR="007E1507" w:rsidRPr="008D5947" w:rsidRDefault="007E1507" w:rsidP="00033570">
            <w:pPr>
              <w:pStyle w:val="PlainText"/>
              <w:rPr>
                <w:rFonts w:ascii="Arial" w:eastAsia="Times New Roman" w:hAnsi="Arial" w:cs="Arial"/>
                <w:sz w:val="24"/>
                <w:szCs w:val="24"/>
              </w:rPr>
            </w:pPr>
          </w:p>
          <w:p w14:paraId="758E85F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Owned by third parties?</w:t>
            </w:r>
          </w:p>
          <w:p w14:paraId="77B73F4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tc>
        <w:tc>
          <w:tcPr>
            <w:tcW w:w="2755" w:type="pct"/>
            <w:vAlign w:val="center"/>
          </w:tcPr>
          <w:p w14:paraId="4C04920A" w14:textId="77777777" w:rsidR="007E1507" w:rsidRPr="008D5947" w:rsidRDefault="007E1507" w:rsidP="00033570">
            <w:pPr>
              <w:spacing w:line="276" w:lineRule="auto"/>
              <w:rPr>
                <w:rFonts w:eastAsia="Times New Roman" w:cs="Arial"/>
                <w:color w:val="00B050"/>
              </w:rPr>
            </w:pPr>
          </w:p>
          <w:p w14:paraId="66636977" w14:textId="77777777" w:rsidR="007E1507" w:rsidRPr="008D5947" w:rsidRDefault="007E1507" w:rsidP="00033570">
            <w:pPr>
              <w:spacing w:line="276" w:lineRule="auto"/>
              <w:rPr>
                <w:rFonts w:eastAsia="Times New Roman" w:cs="Arial"/>
                <w:color w:val="00B050"/>
              </w:rPr>
            </w:pPr>
            <w:r w:rsidRPr="008D5947">
              <w:rPr>
                <w:rFonts w:eastAsia="Times New Roman" w:cs="Arial"/>
                <w:color w:val="00B050"/>
              </w:rPr>
              <w:t>No</w:t>
            </w:r>
            <w:r w:rsidRPr="008D5947">
              <w:rPr>
                <w:rStyle w:val="FootnoteReference"/>
                <w:rFonts w:eastAsia="Times New Roman" w:cs="Arial"/>
                <w:color w:val="00B050"/>
              </w:rPr>
              <w:footnoteReference w:id="31"/>
            </w:r>
          </w:p>
          <w:p w14:paraId="0ED1E049" w14:textId="77777777" w:rsidR="007E1507" w:rsidRPr="008D5947" w:rsidRDefault="007E1507" w:rsidP="00033570">
            <w:pPr>
              <w:spacing w:line="276" w:lineRule="auto"/>
              <w:rPr>
                <w:rFonts w:eastAsia="Times New Roman" w:cs="Arial"/>
                <w:color w:val="00B050"/>
              </w:rPr>
            </w:pPr>
          </w:p>
          <w:p w14:paraId="24961322" w14:textId="77777777" w:rsidR="007E1507" w:rsidRPr="008D5947" w:rsidRDefault="007E1507" w:rsidP="00033570">
            <w:pPr>
              <w:spacing w:line="276" w:lineRule="auto"/>
              <w:rPr>
                <w:rFonts w:eastAsia="Times New Roman" w:cs="Arial"/>
                <w:color w:val="00B050"/>
              </w:rPr>
            </w:pPr>
            <w:r w:rsidRPr="008D5947">
              <w:rPr>
                <w:rFonts w:eastAsia="Times New Roman" w:cs="Arial"/>
                <w:color w:val="00B050"/>
              </w:rPr>
              <w:t>No</w:t>
            </w:r>
          </w:p>
          <w:p w14:paraId="2C68C530" w14:textId="77777777" w:rsidR="007E1507" w:rsidRPr="008D5947" w:rsidRDefault="007E1507" w:rsidP="00033570">
            <w:pPr>
              <w:spacing w:line="276" w:lineRule="auto"/>
              <w:rPr>
                <w:rFonts w:eastAsia="Times New Roman" w:cs="Arial"/>
                <w:color w:val="00B050"/>
              </w:rPr>
            </w:pPr>
          </w:p>
          <w:p w14:paraId="4A618101" w14:textId="77777777" w:rsidR="007E1507" w:rsidRPr="008D5947" w:rsidRDefault="007E1507" w:rsidP="00033570">
            <w:pPr>
              <w:spacing w:line="276" w:lineRule="auto"/>
              <w:rPr>
                <w:rFonts w:cs="Arial"/>
                <w:sz w:val="22"/>
              </w:rPr>
            </w:pPr>
            <w:r w:rsidRPr="008D5947">
              <w:rPr>
                <w:rFonts w:eastAsia="Times New Roman" w:cs="Arial"/>
                <w:color w:val="00B050"/>
              </w:rPr>
              <w:t>No</w:t>
            </w:r>
          </w:p>
        </w:tc>
      </w:tr>
      <w:tr w:rsidR="007E1507" w:rsidRPr="008D5947" w14:paraId="3658A4DE" w14:textId="77777777" w:rsidTr="00033570">
        <w:trPr>
          <w:cantSplit/>
        </w:trPr>
        <w:tc>
          <w:tcPr>
            <w:tcW w:w="2245" w:type="pct"/>
            <w:vAlign w:val="center"/>
          </w:tcPr>
          <w:p w14:paraId="7CB31B6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Public Rights of Way (PRoW) crossing the site?</w:t>
            </w:r>
          </w:p>
          <w:p w14:paraId="7E2FB72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55" w:type="pct"/>
            <w:vAlign w:val="center"/>
          </w:tcPr>
          <w:p w14:paraId="07933B5A" w14:textId="77777777" w:rsidR="007E1507" w:rsidRPr="008D5947" w:rsidRDefault="007E1507" w:rsidP="00033570">
            <w:pPr>
              <w:spacing w:line="276" w:lineRule="auto"/>
              <w:rPr>
                <w:rFonts w:cs="Arial"/>
                <w:sz w:val="22"/>
              </w:rPr>
            </w:pPr>
            <w:r w:rsidRPr="008D5947">
              <w:rPr>
                <w:rFonts w:eastAsia="Times New Roman" w:cs="Arial"/>
                <w:color w:val="00B050"/>
              </w:rPr>
              <w:t>No</w:t>
            </w:r>
            <w:r w:rsidRPr="008D5947">
              <w:rPr>
                <w:rStyle w:val="FootnoteReference"/>
                <w:rFonts w:eastAsia="Times New Roman" w:cs="Arial"/>
                <w:color w:val="00B050"/>
              </w:rPr>
              <w:footnoteReference w:id="32"/>
            </w:r>
          </w:p>
        </w:tc>
      </w:tr>
      <w:tr w:rsidR="007E1507" w:rsidRPr="008D5947" w14:paraId="39F8FCAB" w14:textId="77777777" w:rsidTr="00033570">
        <w:trPr>
          <w:cantSplit/>
        </w:trPr>
        <w:tc>
          <w:tcPr>
            <w:tcW w:w="2245" w:type="pct"/>
            <w:vAlign w:val="center"/>
          </w:tcPr>
          <w:p w14:paraId="01B9A2D5"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likely to be affected by ground contamination?</w:t>
            </w:r>
          </w:p>
          <w:p w14:paraId="49A8721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55" w:type="pct"/>
            <w:vAlign w:val="center"/>
          </w:tcPr>
          <w:p w14:paraId="5E2E86DF" w14:textId="77777777" w:rsidR="007E1507" w:rsidRPr="008D5947" w:rsidRDefault="007E1507" w:rsidP="00033570">
            <w:pPr>
              <w:spacing w:line="276" w:lineRule="auto"/>
              <w:rPr>
                <w:rFonts w:cs="Arial"/>
                <w:sz w:val="22"/>
              </w:rPr>
            </w:pPr>
            <w:r w:rsidRPr="008D5947">
              <w:rPr>
                <w:rFonts w:eastAsia="Times New Roman" w:cs="Arial"/>
                <w:color w:val="00B050"/>
              </w:rPr>
              <w:t>No</w:t>
            </w:r>
          </w:p>
        </w:tc>
      </w:tr>
      <w:tr w:rsidR="007E1507" w:rsidRPr="008D5947" w14:paraId="3AD67E03" w14:textId="77777777" w:rsidTr="00033570">
        <w:trPr>
          <w:cantSplit/>
        </w:trPr>
        <w:tc>
          <w:tcPr>
            <w:tcW w:w="2245" w:type="pct"/>
            <w:vAlign w:val="center"/>
          </w:tcPr>
          <w:p w14:paraId="2001F5E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there any utilities infrastructure crossing the site i.e. power lines/pipe lines, or is the site in close proximity to hazardous installations?</w:t>
            </w:r>
          </w:p>
          <w:p w14:paraId="06445BB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55" w:type="pct"/>
            <w:vAlign w:val="center"/>
          </w:tcPr>
          <w:p w14:paraId="077F546D" w14:textId="75070D5E" w:rsidR="007E1507" w:rsidRPr="008D5947" w:rsidRDefault="007E1507" w:rsidP="00033570">
            <w:pPr>
              <w:spacing w:line="276" w:lineRule="auto"/>
              <w:rPr>
                <w:rFonts w:cs="Arial"/>
                <w:sz w:val="22"/>
              </w:rPr>
            </w:pPr>
            <w:r w:rsidRPr="008D5947">
              <w:rPr>
                <w:rFonts w:eastAsia="Times New Roman" w:cs="Arial"/>
              </w:rPr>
              <w:t>No power lines shown on OS maps.</w:t>
            </w:r>
            <w:r w:rsidR="000E1526">
              <w:rPr>
                <w:rFonts w:eastAsia="Times New Roman" w:cs="Arial"/>
              </w:rPr>
              <w:t xml:space="preserve"> </w:t>
            </w:r>
            <w:r w:rsidRPr="008D5947">
              <w:rPr>
                <w:rFonts w:eastAsia="Times New Roman" w:cs="Arial"/>
              </w:rPr>
              <w:t xml:space="preserve">Wessex Internet Cables along </w:t>
            </w:r>
            <w:r w:rsidR="003E2ED0">
              <w:rPr>
                <w:rFonts w:eastAsia="Times New Roman" w:cs="Arial"/>
              </w:rPr>
              <w:t>n</w:t>
            </w:r>
            <w:r w:rsidRPr="008D5947">
              <w:rPr>
                <w:rFonts w:eastAsia="Times New Roman" w:cs="Arial"/>
              </w:rPr>
              <w:t xml:space="preserve">orthern edge of site. Other utilities not known. </w:t>
            </w:r>
          </w:p>
        </w:tc>
      </w:tr>
      <w:tr w:rsidR="007E1507" w:rsidRPr="008D5947" w14:paraId="3BD7071E" w14:textId="77777777" w:rsidTr="00033570">
        <w:trPr>
          <w:cantSplit/>
        </w:trPr>
        <w:tc>
          <w:tcPr>
            <w:tcW w:w="2245" w:type="pct"/>
            <w:vAlign w:val="center"/>
          </w:tcPr>
          <w:p w14:paraId="51AD1D91"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Would development of the site result in a loss of social, amenity or community value? </w:t>
            </w:r>
          </w:p>
          <w:p w14:paraId="795433C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755" w:type="pct"/>
            <w:vAlign w:val="center"/>
          </w:tcPr>
          <w:p w14:paraId="2E52DC37" w14:textId="77777777" w:rsidR="007E1507" w:rsidRPr="008D5947" w:rsidRDefault="007E1507" w:rsidP="00033570">
            <w:pPr>
              <w:spacing w:line="276" w:lineRule="auto"/>
              <w:rPr>
                <w:rFonts w:cs="Arial"/>
                <w:sz w:val="22"/>
              </w:rPr>
            </w:pPr>
            <w:r w:rsidRPr="008D5947">
              <w:rPr>
                <w:rFonts w:eastAsia="Times New Roman" w:cs="Arial"/>
                <w:color w:val="00B050"/>
              </w:rPr>
              <w:t>No</w:t>
            </w:r>
          </w:p>
        </w:tc>
      </w:tr>
    </w:tbl>
    <w:p w14:paraId="7740C9F1" w14:textId="1CAF05B3" w:rsidR="007E1507" w:rsidRPr="008D5947" w:rsidRDefault="00135E58" w:rsidP="007E1507">
      <w:pPr>
        <w:pStyle w:val="Heading4"/>
      </w:pPr>
      <w:r w:rsidRPr="008D5947">
        <w:lastRenderedPageBreak/>
        <w:t xml:space="preserve"> </w:t>
      </w:r>
      <w:r w:rsidR="007E1507" w:rsidRPr="008D5947">
        <w:t>Accessibility</w:t>
      </w:r>
    </w:p>
    <w:tbl>
      <w:tblPr>
        <w:tblW w:w="6194"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2558"/>
        <w:gridCol w:w="495"/>
        <w:gridCol w:w="763"/>
        <w:gridCol w:w="7341"/>
      </w:tblGrid>
      <w:tr w:rsidR="00A55824" w:rsidRPr="008D5947" w14:paraId="0688364E" w14:textId="77777777" w:rsidTr="00033570">
        <w:trPr>
          <w:cantSplit/>
          <w:tblHeader/>
        </w:trPr>
        <w:tc>
          <w:tcPr>
            <w:tcW w:w="1368" w:type="pct"/>
            <w:gridSpan w:val="2"/>
            <w:shd w:val="clear" w:color="auto" w:fill="00B1BB"/>
            <w:vAlign w:val="center"/>
          </w:tcPr>
          <w:p w14:paraId="0B9027A0" w14:textId="77777777" w:rsidR="007E1507" w:rsidRPr="008D5947" w:rsidRDefault="007E1507" w:rsidP="00033570">
            <w:pPr>
              <w:pStyle w:val="PlainText"/>
              <w:spacing w:line="360" w:lineRule="auto"/>
              <w:rPr>
                <w:rFonts w:ascii="Arial" w:hAnsi="Arial" w:cs="Arial"/>
                <w:bCs/>
                <w:color w:val="FFFFFF" w:themeColor="background1"/>
                <w:sz w:val="24"/>
                <w:szCs w:val="24"/>
              </w:rPr>
            </w:pPr>
            <w:r w:rsidRPr="008D5947">
              <w:rPr>
                <w:rFonts w:ascii="Arial" w:hAnsi="Arial" w:cs="Arial"/>
                <w:bCs/>
                <w:color w:val="FFFFFF" w:themeColor="background1"/>
                <w:sz w:val="24"/>
                <w:szCs w:val="24"/>
              </w:rPr>
              <w:t>Factor</w:t>
            </w:r>
          </w:p>
        </w:tc>
        <w:tc>
          <w:tcPr>
            <w:tcW w:w="3632" w:type="pct"/>
            <w:gridSpan w:val="2"/>
            <w:shd w:val="clear" w:color="auto" w:fill="00B1BB"/>
            <w:vAlign w:val="center"/>
          </w:tcPr>
          <w:p w14:paraId="344CEF61" w14:textId="77777777" w:rsidR="007E1507" w:rsidRPr="008D5947" w:rsidRDefault="007E1507" w:rsidP="00033570">
            <w:pPr>
              <w:pStyle w:val="PlainText"/>
              <w:spacing w:line="360" w:lineRule="auto"/>
              <w:rPr>
                <w:rFonts w:ascii="Arial" w:hAnsi="Arial" w:cs="Arial"/>
                <w:bCs/>
                <w:color w:val="FFFFFF" w:themeColor="background1"/>
                <w:sz w:val="24"/>
                <w:szCs w:val="24"/>
              </w:rPr>
            </w:pPr>
            <w:r w:rsidRPr="008D5947">
              <w:rPr>
                <w:rFonts w:ascii="Arial" w:hAnsi="Arial" w:cs="Arial"/>
                <w:bCs/>
                <w:color w:val="FFFFFF" w:themeColor="background1"/>
                <w:sz w:val="24"/>
                <w:szCs w:val="24"/>
              </w:rPr>
              <w:t>Guidance</w:t>
            </w:r>
          </w:p>
        </w:tc>
      </w:tr>
      <w:tr w:rsidR="007E1507" w:rsidRPr="008D5947" w14:paraId="0E730441" w14:textId="77777777" w:rsidTr="00033570">
        <w:trPr>
          <w:cantSplit/>
        </w:trPr>
        <w:tc>
          <w:tcPr>
            <w:tcW w:w="5000" w:type="pct"/>
            <w:gridSpan w:val="4"/>
            <w:vAlign w:val="center"/>
          </w:tcPr>
          <w:p w14:paraId="32980E8D" w14:textId="41327A12" w:rsidR="007E1507" w:rsidRPr="008D5947" w:rsidRDefault="007E1507" w:rsidP="00033570">
            <w:pPr>
              <w:rPr>
                <w:rFonts w:cs="Arial"/>
              </w:rPr>
            </w:pPr>
            <w:r w:rsidRPr="008D5947">
              <w:rPr>
                <w:rFonts w:eastAsia="Times New Roman" w:cs="Arial"/>
              </w:rPr>
              <w:t>Distances to community facilities and services should be measured using walking routes from the centre of each site to each facility. Additional facilities can be added to the list.</w:t>
            </w:r>
            <w:r w:rsidR="000E1526">
              <w:rPr>
                <w:rFonts w:eastAsia="Times New Roman" w:cs="Arial"/>
              </w:rPr>
              <w:t xml:space="preserve"> </w:t>
            </w:r>
            <w:r w:rsidRPr="008D5947">
              <w:rPr>
                <w:rFonts w:eastAsia="Times New Roman" w:cs="Arial"/>
              </w:rPr>
              <w:t xml:space="preserve">The distances are based on the assumption that 400m is equal to approximately 5 minutes’ walk. This can be measured using </w:t>
            </w:r>
            <w:hyperlink r:id="rId47" w:history="1">
              <w:r w:rsidRPr="008D5947">
                <w:rPr>
                  <w:rStyle w:val="LinkChar"/>
                  <w:rFonts w:ascii="Arial" w:hAnsi="Arial" w:cs="Arial"/>
                  <w:szCs w:val="24"/>
                </w:rPr>
                <w:t>Google Maps</w:t>
              </w:r>
            </w:hyperlink>
            <w:r w:rsidRPr="008D5947">
              <w:rPr>
                <w:rFonts w:eastAsia="Times New Roman" w:cs="Arial"/>
              </w:rPr>
              <w:t xml:space="preserve">: </w:t>
            </w:r>
            <w:r w:rsidRPr="008D5947">
              <w:rPr>
                <w:rFonts w:eastAsia="Times New Roman" w:cs="Arial"/>
              </w:rPr>
              <w:br/>
            </w:r>
          </w:p>
        </w:tc>
      </w:tr>
      <w:tr w:rsidR="00A55824" w:rsidRPr="008D5947" w14:paraId="0AFBCFD2" w14:textId="77777777" w:rsidTr="00033570">
        <w:trPr>
          <w:cantSplit/>
        </w:trPr>
        <w:tc>
          <w:tcPr>
            <w:tcW w:w="1146" w:type="pct"/>
          </w:tcPr>
          <w:p w14:paraId="6D76DA99"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What is the distance to the following facilities (measured from the edge of the site)</w:t>
            </w:r>
          </w:p>
        </w:tc>
        <w:tc>
          <w:tcPr>
            <w:tcW w:w="564" w:type="pct"/>
            <w:gridSpan w:val="2"/>
          </w:tcPr>
          <w:p w14:paraId="03AD072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Distance</w:t>
            </w:r>
          </w:p>
          <w:p w14:paraId="1FF77E3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(metres)</w:t>
            </w:r>
          </w:p>
        </w:tc>
        <w:tc>
          <w:tcPr>
            <w:tcW w:w="3248" w:type="pct"/>
          </w:tcPr>
          <w:p w14:paraId="74B2D0A9"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rPr>
              <w:t>Comments</w:t>
            </w:r>
          </w:p>
        </w:tc>
      </w:tr>
      <w:tr w:rsidR="00A55824" w:rsidRPr="008D5947" w14:paraId="110FE76C" w14:textId="77777777" w:rsidTr="00033570">
        <w:trPr>
          <w:cantSplit/>
        </w:trPr>
        <w:tc>
          <w:tcPr>
            <w:tcW w:w="1146" w:type="pct"/>
          </w:tcPr>
          <w:p w14:paraId="7960587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Town / local centre / shop</w:t>
            </w:r>
          </w:p>
        </w:tc>
        <w:tc>
          <w:tcPr>
            <w:tcW w:w="564" w:type="pct"/>
            <w:gridSpan w:val="2"/>
            <w:vAlign w:val="center"/>
          </w:tcPr>
          <w:p w14:paraId="002EE1BE" w14:textId="77777777" w:rsidR="007E1507" w:rsidRPr="008D5947" w:rsidRDefault="007E1507"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2196E9F3" w14:textId="77777777" w:rsidR="007E1507" w:rsidRPr="008D5947" w:rsidRDefault="007E1507"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3599E466" w14:textId="77777777" w:rsidR="007E1507" w:rsidRPr="008D5947" w:rsidRDefault="007E1507"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248" w:type="pct"/>
          </w:tcPr>
          <w:p w14:paraId="6BDBEC1A" w14:textId="7112815D" w:rsidR="007E1507" w:rsidRPr="008D5947" w:rsidRDefault="00A55824" w:rsidP="00033570">
            <w:pPr>
              <w:pStyle w:val="PlainText"/>
              <w:rPr>
                <w:rFonts w:ascii="Arial" w:eastAsia="Times New Roman" w:hAnsi="Arial" w:cs="Arial"/>
                <w:color w:val="FFC000"/>
              </w:rPr>
            </w:pPr>
            <w:r w:rsidRPr="00A55824">
              <w:rPr>
                <w:noProof/>
              </w:rPr>
              <w:drawing>
                <wp:inline distT="0" distB="0" distL="0" distR="0" wp14:anchorId="6DF9C5A4" wp14:editId="41C9E953">
                  <wp:extent cx="3648710" cy="3826982"/>
                  <wp:effectExtent l="0" t="0" r="0" b="0"/>
                  <wp:docPr id="1036568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68068" name=""/>
                          <pic:cNvPicPr/>
                        </pic:nvPicPr>
                        <pic:blipFill>
                          <a:blip r:embed="rId48"/>
                          <a:stretch>
                            <a:fillRect/>
                          </a:stretch>
                        </pic:blipFill>
                        <pic:spPr>
                          <a:xfrm>
                            <a:off x="0" y="0"/>
                            <a:ext cx="3715675" cy="3897219"/>
                          </a:xfrm>
                          <a:prstGeom prst="rect">
                            <a:avLst/>
                          </a:prstGeom>
                        </pic:spPr>
                      </pic:pic>
                    </a:graphicData>
                  </a:graphic>
                </wp:inline>
              </w:drawing>
            </w:r>
          </w:p>
          <w:p w14:paraId="6EFD937C" w14:textId="4A560340" w:rsidR="007E1507" w:rsidRPr="008D5947" w:rsidRDefault="00A55824" w:rsidP="00033570">
            <w:pPr>
              <w:pStyle w:val="PlainText"/>
              <w:rPr>
                <w:rFonts w:ascii="Arial" w:eastAsia="Times New Roman" w:hAnsi="Arial" w:cs="Arial"/>
              </w:rPr>
            </w:pPr>
            <w:r>
              <w:rPr>
                <w:rFonts w:ascii="Arial" w:eastAsia="Times New Roman" w:hAnsi="Arial" w:cs="Arial"/>
                <w:color w:val="FFC000"/>
              </w:rPr>
              <w:t>847</w:t>
            </w:r>
            <w:r w:rsidR="007E1507" w:rsidRPr="008D5947">
              <w:rPr>
                <w:rFonts w:ascii="Arial" w:eastAsia="Times New Roman" w:hAnsi="Arial" w:cs="Arial"/>
                <w:color w:val="FFC000"/>
              </w:rPr>
              <w:t>m</w:t>
            </w:r>
          </w:p>
        </w:tc>
      </w:tr>
      <w:tr w:rsidR="00A55824" w:rsidRPr="008D5947" w14:paraId="0074428B" w14:textId="77777777" w:rsidTr="00033570">
        <w:trPr>
          <w:cantSplit/>
        </w:trPr>
        <w:tc>
          <w:tcPr>
            <w:tcW w:w="1146" w:type="pct"/>
          </w:tcPr>
          <w:p w14:paraId="2A2DD8F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 xml:space="preserve">Bus /Tram Stop </w:t>
            </w:r>
          </w:p>
        </w:tc>
        <w:tc>
          <w:tcPr>
            <w:tcW w:w="564" w:type="pct"/>
            <w:gridSpan w:val="2"/>
            <w:vAlign w:val="center"/>
          </w:tcPr>
          <w:p w14:paraId="3BE8BD64" w14:textId="77777777" w:rsidR="007E1507" w:rsidRPr="00A55824" w:rsidRDefault="007E1507" w:rsidP="00033570">
            <w:pPr>
              <w:pStyle w:val="PlainText"/>
              <w:jc w:val="center"/>
              <w:rPr>
                <w:rFonts w:ascii="Arial" w:eastAsia="Times New Roman" w:hAnsi="Arial" w:cs="Arial"/>
                <w:color w:val="FFC000"/>
                <w:sz w:val="24"/>
                <w:szCs w:val="24"/>
              </w:rPr>
            </w:pPr>
            <w:r w:rsidRPr="00A55824">
              <w:rPr>
                <w:rFonts w:ascii="Arial" w:eastAsia="Times New Roman" w:hAnsi="Arial" w:cs="Arial"/>
                <w:color w:val="FFC000"/>
                <w:sz w:val="24"/>
                <w:szCs w:val="24"/>
              </w:rPr>
              <w:t>&lt;400m</w:t>
            </w:r>
          </w:p>
          <w:p w14:paraId="6AB67A5F" w14:textId="77777777" w:rsidR="007E1507" w:rsidRPr="00A55824" w:rsidRDefault="007E1507" w:rsidP="00033570">
            <w:pPr>
              <w:pStyle w:val="PlainText"/>
              <w:jc w:val="center"/>
              <w:rPr>
                <w:rFonts w:ascii="Arial" w:eastAsia="Times New Roman" w:hAnsi="Arial" w:cs="Arial"/>
                <w:color w:val="FFC000"/>
                <w:sz w:val="24"/>
                <w:szCs w:val="24"/>
              </w:rPr>
            </w:pPr>
            <w:r w:rsidRPr="00A55824">
              <w:rPr>
                <w:rFonts w:ascii="Arial" w:eastAsia="Times New Roman" w:hAnsi="Arial" w:cs="Arial"/>
                <w:color w:val="FFC000"/>
                <w:sz w:val="24"/>
                <w:szCs w:val="24"/>
              </w:rPr>
              <w:t>400-800m</w:t>
            </w:r>
          </w:p>
          <w:p w14:paraId="75816E91" w14:textId="77777777" w:rsidR="007E1507" w:rsidRPr="00A55824" w:rsidRDefault="007E1507" w:rsidP="00033570">
            <w:pPr>
              <w:pStyle w:val="PlainText"/>
              <w:jc w:val="center"/>
              <w:rPr>
                <w:rFonts w:ascii="Arial" w:eastAsia="Times New Roman" w:hAnsi="Arial" w:cs="Arial"/>
                <w:color w:val="FFC000"/>
                <w:sz w:val="24"/>
                <w:szCs w:val="24"/>
              </w:rPr>
            </w:pPr>
            <w:r w:rsidRPr="00A55824">
              <w:rPr>
                <w:rFonts w:ascii="Arial" w:eastAsia="Times New Roman" w:hAnsi="Arial" w:cs="Arial"/>
                <w:color w:val="FFC000"/>
                <w:sz w:val="24"/>
                <w:szCs w:val="24"/>
              </w:rPr>
              <w:t>&gt;800m</w:t>
            </w:r>
          </w:p>
        </w:tc>
        <w:tc>
          <w:tcPr>
            <w:tcW w:w="3248" w:type="pct"/>
          </w:tcPr>
          <w:p w14:paraId="2E65F242" w14:textId="77777777" w:rsidR="007E1507" w:rsidRPr="00A55824" w:rsidRDefault="00A55824" w:rsidP="00033570">
            <w:pPr>
              <w:pStyle w:val="PlainText"/>
              <w:rPr>
                <w:rFonts w:ascii="Arial" w:eastAsia="Times New Roman" w:hAnsi="Arial" w:cs="Arial"/>
                <w:color w:val="FFC000"/>
              </w:rPr>
            </w:pPr>
            <w:r w:rsidRPr="00A55824">
              <w:rPr>
                <w:rFonts w:ascii="Arial" w:eastAsia="Times New Roman" w:hAnsi="Arial" w:cs="Arial"/>
                <w:noProof/>
                <w:color w:val="FFC000"/>
              </w:rPr>
              <w:drawing>
                <wp:inline distT="0" distB="0" distL="0" distR="0" wp14:anchorId="5B3D9AD4" wp14:editId="366A0548">
                  <wp:extent cx="3581221" cy="3215005"/>
                  <wp:effectExtent l="0" t="0" r="635" b="0"/>
                  <wp:docPr id="2064508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08901" name=""/>
                          <pic:cNvPicPr/>
                        </pic:nvPicPr>
                        <pic:blipFill>
                          <a:blip r:embed="rId49"/>
                          <a:stretch>
                            <a:fillRect/>
                          </a:stretch>
                        </pic:blipFill>
                        <pic:spPr>
                          <a:xfrm>
                            <a:off x="0" y="0"/>
                            <a:ext cx="3624805" cy="3254132"/>
                          </a:xfrm>
                          <a:prstGeom prst="rect">
                            <a:avLst/>
                          </a:prstGeom>
                        </pic:spPr>
                      </pic:pic>
                    </a:graphicData>
                  </a:graphic>
                </wp:inline>
              </w:drawing>
            </w:r>
          </w:p>
          <w:p w14:paraId="017BABA3" w14:textId="100A8363" w:rsidR="00A55824" w:rsidRPr="00A55824" w:rsidRDefault="00A55824" w:rsidP="00033570">
            <w:pPr>
              <w:pStyle w:val="PlainText"/>
              <w:rPr>
                <w:rFonts w:ascii="Arial" w:eastAsia="Times New Roman" w:hAnsi="Arial" w:cs="Arial"/>
                <w:color w:val="FFC000"/>
              </w:rPr>
            </w:pPr>
            <w:r w:rsidRPr="00A55824">
              <w:rPr>
                <w:rFonts w:ascii="Arial" w:eastAsia="Times New Roman" w:hAnsi="Arial" w:cs="Arial"/>
                <w:color w:val="FFC000"/>
              </w:rPr>
              <w:t>734m</w:t>
            </w:r>
          </w:p>
        </w:tc>
      </w:tr>
      <w:tr w:rsidR="00A55824" w:rsidRPr="008D5947" w14:paraId="0E1483A6" w14:textId="77777777" w:rsidTr="00033570">
        <w:trPr>
          <w:cantSplit/>
        </w:trPr>
        <w:tc>
          <w:tcPr>
            <w:tcW w:w="1146" w:type="pct"/>
          </w:tcPr>
          <w:p w14:paraId="07297610"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Train station</w:t>
            </w:r>
          </w:p>
          <w:p w14:paraId="5CA2FF30" w14:textId="77777777" w:rsidR="007E1507" w:rsidRPr="008D5947" w:rsidRDefault="007E1507" w:rsidP="00033570">
            <w:pPr>
              <w:pStyle w:val="PlainText"/>
              <w:rPr>
                <w:rFonts w:ascii="Arial" w:eastAsia="Times New Roman" w:hAnsi="Arial" w:cs="Arial"/>
                <w:sz w:val="24"/>
                <w:szCs w:val="24"/>
              </w:rPr>
            </w:pPr>
          </w:p>
        </w:tc>
        <w:tc>
          <w:tcPr>
            <w:tcW w:w="564" w:type="pct"/>
            <w:gridSpan w:val="2"/>
            <w:vAlign w:val="center"/>
          </w:tcPr>
          <w:p w14:paraId="7424CEEA" w14:textId="77777777" w:rsidR="007E1507" w:rsidRPr="008D5947" w:rsidRDefault="007E1507"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4322DF1E" w14:textId="77777777" w:rsidR="007E1507" w:rsidRPr="008D5947" w:rsidRDefault="007E1507"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2BD66255" w14:textId="77777777" w:rsidR="007E1507" w:rsidRPr="008D5947" w:rsidRDefault="007E1507"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248" w:type="pct"/>
          </w:tcPr>
          <w:p w14:paraId="5A8727F3"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color w:val="FF0000"/>
                <w:sz w:val="24"/>
                <w:szCs w:val="24"/>
              </w:rPr>
              <w:t>&gt;1200m</w:t>
            </w:r>
          </w:p>
        </w:tc>
      </w:tr>
      <w:tr w:rsidR="00A55824" w:rsidRPr="008D5947" w14:paraId="03AEA1CD" w14:textId="77777777" w:rsidTr="00033570">
        <w:trPr>
          <w:cantSplit/>
        </w:trPr>
        <w:tc>
          <w:tcPr>
            <w:tcW w:w="1146" w:type="pct"/>
          </w:tcPr>
          <w:p w14:paraId="440B402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Primary School</w:t>
            </w:r>
          </w:p>
        </w:tc>
        <w:tc>
          <w:tcPr>
            <w:tcW w:w="564" w:type="pct"/>
            <w:gridSpan w:val="2"/>
            <w:vAlign w:val="center"/>
          </w:tcPr>
          <w:p w14:paraId="7EA84777" w14:textId="77777777" w:rsidR="007E1507" w:rsidRPr="008D5947" w:rsidRDefault="007E1507"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18CAAEBF" w14:textId="77777777" w:rsidR="007E1507" w:rsidRPr="008D5947" w:rsidRDefault="007E1507"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329E9B4C" w14:textId="77777777" w:rsidR="007E1507" w:rsidRPr="008D5947" w:rsidRDefault="007E1507"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248" w:type="pct"/>
          </w:tcPr>
          <w:p w14:paraId="09B87825"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noProof/>
              </w:rPr>
              <w:drawing>
                <wp:inline distT="0" distB="0" distL="0" distR="0" wp14:anchorId="2F4C9911" wp14:editId="320E7254">
                  <wp:extent cx="2537061" cy="2698879"/>
                  <wp:effectExtent l="0" t="0" r="3175" b="0"/>
                  <wp:docPr id="1372987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87758" name="Picture 1"/>
                          <pic:cNvPicPr/>
                        </pic:nvPicPr>
                        <pic:blipFill>
                          <a:blip r:embed="rId50"/>
                          <a:stretch>
                            <a:fillRect/>
                          </a:stretch>
                        </pic:blipFill>
                        <pic:spPr>
                          <a:xfrm>
                            <a:off x="0" y="0"/>
                            <a:ext cx="2647358" cy="2816211"/>
                          </a:xfrm>
                          <a:prstGeom prst="rect">
                            <a:avLst/>
                          </a:prstGeom>
                        </pic:spPr>
                      </pic:pic>
                    </a:graphicData>
                  </a:graphic>
                </wp:inline>
              </w:drawing>
            </w:r>
          </w:p>
          <w:p w14:paraId="04E5EC80"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color w:val="FFC000"/>
              </w:rPr>
              <w:t>1.03km</w:t>
            </w:r>
          </w:p>
        </w:tc>
      </w:tr>
      <w:tr w:rsidR="00A55824" w:rsidRPr="008D5947" w14:paraId="383FDD8A" w14:textId="77777777" w:rsidTr="00033570">
        <w:trPr>
          <w:cantSplit/>
        </w:trPr>
        <w:tc>
          <w:tcPr>
            <w:tcW w:w="1146" w:type="pct"/>
          </w:tcPr>
          <w:p w14:paraId="5D81EAE5"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Secondary School</w:t>
            </w:r>
          </w:p>
        </w:tc>
        <w:tc>
          <w:tcPr>
            <w:tcW w:w="564" w:type="pct"/>
            <w:gridSpan w:val="2"/>
            <w:vAlign w:val="center"/>
          </w:tcPr>
          <w:p w14:paraId="5C1D4096" w14:textId="77777777" w:rsidR="007E1507" w:rsidRPr="008D5947" w:rsidRDefault="007E1507"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&lt;1600m</w:t>
            </w:r>
          </w:p>
          <w:p w14:paraId="69439BD2" w14:textId="77777777" w:rsidR="007E1507" w:rsidRPr="008D5947" w:rsidRDefault="007E1507"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1600-3900m</w:t>
            </w:r>
          </w:p>
          <w:p w14:paraId="61BDC59E" w14:textId="77777777" w:rsidR="007E1507" w:rsidRPr="008D5947" w:rsidRDefault="007E1507"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&gt;3900m</w:t>
            </w:r>
          </w:p>
        </w:tc>
        <w:tc>
          <w:tcPr>
            <w:tcW w:w="3248" w:type="pct"/>
          </w:tcPr>
          <w:p w14:paraId="485321AE"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color w:val="FF0000"/>
                <w:sz w:val="24"/>
                <w:szCs w:val="24"/>
              </w:rPr>
              <w:t>&gt;3900m</w:t>
            </w:r>
          </w:p>
        </w:tc>
      </w:tr>
      <w:tr w:rsidR="00A55824" w:rsidRPr="008D5947" w14:paraId="54B1752F" w14:textId="77777777" w:rsidTr="00033570">
        <w:trPr>
          <w:cantSplit/>
          <w:trHeight w:val="6479"/>
        </w:trPr>
        <w:tc>
          <w:tcPr>
            <w:tcW w:w="1146" w:type="pct"/>
          </w:tcPr>
          <w:p w14:paraId="0522BBFF"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Open Space / recreation facilities</w:t>
            </w:r>
          </w:p>
        </w:tc>
        <w:tc>
          <w:tcPr>
            <w:tcW w:w="564" w:type="pct"/>
            <w:gridSpan w:val="2"/>
            <w:vAlign w:val="center"/>
          </w:tcPr>
          <w:p w14:paraId="2092D658" w14:textId="77777777" w:rsidR="007E1507" w:rsidRPr="008D5947" w:rsidRDefault="007E1507"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3C35A3FE" w14:textId="77777777" w:rsidR="007E1507" w:rsidRPr="008D5947" w:rsidRDefault="007E1507"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70E11FB0" w14:textId="77777777" w:rsidR="007E1507" w:rsidRPr="008D5947" w:rsidRDefault="007E1507"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248" w:type="pct"/>
          </w:tcPr>
          <w:p w14:paraId="078989AB"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noProof/>
              </w:rPr>
              <w:drawing>
                <wp:inline distT="0" distB="0" distL="0" distR="0" wp14:anchorId="0DD1B1ED" wp14:editId="6F44C8AC">
                  <wp:extent cx="2445016" cy="3854912"/>
                  <wp:effectExtent l="0" t="0" r="0" b="6350"/>
                  <wp:docPr id="217769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69195" name="Picture 1"/>
                          <pic:cNvPicPr/>
                        </pic:nvPicPr>
                        <pic:blipFill>
                          <a:blip r:embed="rId51"/>
                          <a:stretch>
                            <a:fillRect/>
                          </a:stretch>
                        </pic:blipFill>
                        <pic:spPr>
                          <a:xfrm>
                            <a:off x="0" y="0"/>
                            <a:ext cx="2530637" cy="3989905"/>
                          </a:xfrm>
                          <a:prstGeom prst="rect">
                            <a:avLst/>
                          </a:prstGeom>
                        </pic:spPr>
                      </pic:pic>
                    </a:graphicData>
                  </a:graphic>
                </wp:inline>
              </w:drawing>
            </w:r>
          </w:p>
          <w:p w14:paraId="427319CC"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color w:val="EE0000"/>
              </w:rPr>
              <w:t>1.8km</w:t>
            </w:r>
          </w:p>
        </w:tc>
      </w:tr>
      <w:tr w:rsidR="00A55824" w:rsidRPr="008D5947" w14:paraId="507337CD" w14:textId="77777777" w:rsidTr="00033570">
        <w:trPr>
          <w:cantSplit/>
          <w:trHeight w:val="516"/>
        </w:trPr>
        <w:tc>
          <w:tcPr>
            <w:tcW w:w="1146" w:type="pct"/>
          </w:tcPr>
          <w:p w14:paraId="36E97041"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Cycle Route</w:t>
            </w:r>
          </w:p>
        </w:tc>
        <w:tc>
          <w:tcPr>
            <w:tcW w:w="564" w:type="pct"/>
            <w:gridSpan w:val="2"/>
            <w:vAlign w:val="center"/>
          </w:tcPr>
          <w:p w14:paraId="348441D5" w14:textId="77777777" w:rsidR="007E1507" w:rsidRPr="008D5947" w:rsidRDefault="007E1507" w:rsidP="00033570">
            <w:pPr>
              <w:pStyle w:val="PlainText"/>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50DE6883" w14:textId="77777777" w:rsidR="007E1507" w:rsidRPr="008D5947" w:rsidRDefault="007E1507" w:rsidP="00033570">
            <w:pPr>
              <w:pStyle w:val="PlainText"/>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7F5C4526" w14:textId="77777777" w:rsidR="007E1507" w:rsidRPr="008D5947" w:rsidRDefault="007E1507" w:rsidP="00033570">
            <w:pPr>
              <w:pStyle w:val="PlainText"/>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248" w:type="pct"/>
          </w:tcPr>
          <w:p w14:paraId="11D5C1A9" w14:textId="77777777" w:rsidR="007E1507" w:rsidRPr="008D5947" w:rsidRDefault="007E1507" w:rsidP="00033570">
            <w:pPr>
              <w:pStyle w:val="PlainText"/>
              <w:rPr>
                <w:rFonts w:ascii="Arial" w:eastAsia="Times New Roman" w:hAnsi="Arial" w:cs="Arial"/>
              </w:rPr>
            </w:pPr>
            <w:r w:rsidRPr="008D5947">
              <w:rPr>
                <w:rFonts w:ascii="Arial" w:eastAsia="Times New Roman" w:hAnsi="Arial" w:cs="Arial"/>
                <w:noProof/>
              </w:rPr>
              <w:drawing>
                <wp:inline distT="0" distB="0" distL="0" distR="0" wp14:anchorId="5AB79D5E" wp14:editId="3CD353A3">
                  <wp:extent cx="3380217" cy="3734492"/>
                  <wp:effectExtent l="0" t="0" r="0" b="0"/>
                  <wp:docPr id="832849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49643" name="Picture 1"/>
                          <pic:cNvPicPr/>
                        </pic:nvPicPr>
                        <pic:blipFill>
                          <a:blip r:embed="rId52"/>
                          <a:stretch>
                            <a:fillRect/>
                          </a:stretch>
                        </pic:blipFill>
                        <pic:spPr>
                          <a:xfrm>
                            <a:off x="0" y="0"/>
                            <a:ext cx="3412074" cy="3769688"/>
                          </a:xfrm>
                          <a:prstGeom prst="rect">
                            <a:avLst/>
                          </a:prstGeom>
                        </pic:spPr>
                      </pic:pic>
                    </a:graphicData>
                  </a:graphic>
                </wp:inline>
              </w:drawing>
            </w:r>
            <w:r w:rsidRPr="008D5947">
              <w:rPr>
                <w:rFonts w:ascii="Arial" w:eastAsia="Times New Roman" w:hAnsi="Arial" w:cs="Arial"/>
              </w:rPr>
              <w:t xml:space="preserve"> </w:t>
            </w:r>
            <w:r w:rsidRPr="008D5947">
              <w:rPr>
                <w:rFonts w:ascii="Arial" w:eastAsia="Times New Roman" w:hAnsi="Arial" w:cs="Arial"/>
                <w:color w:val="EE0000"/>
              </w:rPr>
              <w:t>King Alfred’s Way</w:t>
            </w:r>
          </w:p>
        </w:tc>
      </w:tr>
    </w:tbl>
    <w:p w14:paraId="6F309148" w14:textId="77777777" w:rsidR="007E1507" w:rsidRPr="008D5947" w:rsidRDefault="007E1507" w:rsidP="007E1507">
      <w:pPr>
        <w:spacing w:line="360" w:lineRule="auto"/>
        <w:rPr>
          <w:rFonts w:cs="Arial"/>
        </w:rPr>
      </w:pPr>
    </w:p>
    <w:p w14:paraId="354260E2" w14:textId="77777777" w:rsidR="007E1507" w:rsidRPr="008D5947" w:rsidRDefault="007E1507" w:rsidP="007E1507">
      <w:pPr>
        <w:pStyle w:val="Heading4"/>
      </w:pPr>
      <w:r w:rsidRPr="008D5947">
        <w:br w:type="page"/>
      </w:r>
      <w:r w:rsidRPr="008D5947">
        <w:lastRenderedPageBreak/>
        <w:t>Landscape and Visual Constraints</w:t>
      </w:r>
    </w:p>
    <w:p w14:paraId="4E8B7CF7" w14:textId="77777777" w:rsidR="007E1507" w:rsidRPr="008D5947" w:rsidRDefault="007E1507" w:rsidP="007E1507">
      <w:pPr>
        <w:spacing w:line="360" w:lineRule="auto"/>
        <w:rPr>
          <w:rFonts w:eastAsia="Times New Roman" w:cs="Arial"/>
        </w:rPr>
      </w:pPr>
      <w:r w:rsidRPr="008D5947">
        <w:rPr>
          <w:rFonts w:eastAsia="Times New Roman" w:cs="Arial"/>
        </w:rPr>
        <w:t xml:space="preserve">This section should be answered based on existing evidence (see guidance notes) </w:t>
      </w:r>
      <w:r w:rsidRPr="008D5947">
        <w:rPr>
          <w:rFonts w:eastAsia="Times New Roman" w:cs="Arial"/>
          <w:strike/>
        </w:rPr>
        <w:t>or by a qualified landscape consultant.</w:t>
      </w:r>
    </w:p>
    <w:tbl>
      <w:tblPr>
        <w:tblW w:w="6060"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896"/>
        <w:gridCol w:w="6019"/>
      </w:tblGrid>
      <w:tr w:rsidR="007E1507" w:rsidRPr="008D5947" w14:paraId="51EDB24F" w14:textId="77777777" w:rsidTr="00033570">
        <w:trPr>
          <w:cantSplit/>
          <w:trHeight w:val="439"/>
        </w:trPr>
        <w:tc>
          <w:tcPr>
            <w:tcW w:w="2243" w:type="pct"/>
            <w:tcBorders>
              <w:top w:val="single" w:sz="8" w:space="0" w:color="auto"/>
              <w:left w:val="single" w:sz="8" w:space="0" w:color="auto"/>
              <w:bottom w:val="single" w:sz="8" w:space="0" w:color="auto"/>
              <w:right w:val="single" w:sz="8" w:space="0" w:color="auto"/>
            </w:tcBorders>
            <w:shd w:val="clear" w:color="auto" w:fill="00B1BB"/>
            <w:vAlign w:val="center"/>
          </w:tcPr>
          <w:p w14:paraId="5845F8C7"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757" w:type="pct"/>
            <w:tcBorders>
              <w:top w:val="single" w:sz="8" w:space="0" w:color="auto"/>
              <w:left w:val="single" w:sz="8" w:space="0" w:color="auto"/>
              <w:bottom w:val="single" w:sz="8" w:space="0" w:color="auto"/>
              <w:right w:val="single" w:sz="8" w:space="0" w:color="auto"/>
            </w:tcBorders>
            <w:shd w:val="clear" w:color="auto" w:fill="00B1BB"/>
            <w:vAlign w:val="center"/>
          </w:tcPr>
          <w:p w14:paraId="0F65DD76"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7E1507" w:rsidRPr="008D5947" w14:paraId="48BDECB7" w14:textId="77777777" w:rsidTr="00033570">
        <w:trPr>
          <w:cantSplit/>
          <w:trHeight w:val="1134"/>
        </w:trPr>
        <w:tc>
          <w:tcPr>
            <w:tcW w:w="2243" w:type="pct"/>
            <w:vAlign w:val="center"/>
          </w:tcPr>
          <w:p w14:paraId="26DE749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r w:rsidRPr="008D5947">
              <w:rPr>
                <w:rFonts w:ascii="Arial" w:eastAsia="Times New Roman" w:hAnsi="Arial" w:cs="Arial"/>
                <w:color w:val="00B050"/>
                <w:sz w:val="24"/>
                <w:szCs w:val="24"/>
              </w:rPr>
              <w:t>low</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medium</w:t>
            </w:r>
            <w:r w:rsidRPr="008D5947">
              <w:rPr>
                <w:rFonts w:ascii="Arial" w:eastAsia="Times New Roman" w:hAnsi="Arial" w:cs="Arial"/>
                <w:sz w:val="24"/>
                <w:szCs w:val="24"/>
              </w:rPr>
              <w:t xml:space="preserve"> or </w:t>
            </w:r>
            <w:r w:rsidRPr="008D5947">
              <w:rPr>
                <w:rFonts w:ascii="Arial" w:eastAsia="Times New Roman" w:hAnsi="Arial" w:cs="Arial"/>
                <w:color w:val="FF0000"/>
                <w:sz w:val="24"/>
                <w:szCs w:val="24"/>
              </w:rPr>
              <w:t xml:space="preserve">high </w:t>
            </w:r>
            <w:r w:rsidRPr="008D5947">
              <w:rPr>
                <w:rFonts w:ascii="Arial" w:eastAsia="Times New Roman" w:hAnsi="Arial" w:cs="Arial"/>
                <w:sz w:val="24"/>
                <w:szCs w:val="24"/>
              </w:rPr>
              <w:t xml:space="preserve">sensitivity in terms of landscape? </w:t>
            </w:r>
          </w:p>
          <w:p w14:paraId="3F2C84CD" w14:textId="77777777" w:rsidR="007E1507" w:rsidRPr="008D5947" w:rsidRDefault="007E1507" w:rsidP="00033570">
            <w:pPr>
              <w:pStyle w:val="PlainText"/>
              <w:rPr>
                <w:rFonts w:ascii="Arial" w:eastAsia="Times New Roman" w:hAnsi="Arial" w:cs="Arial"/>
                <w:sz w:val="24"/>
                <w:szCs w:val="24"/>
              </w:rPr>
            </w:pPr>
          </w:p>
          <w:p w14:paraId="29EF772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Low sensitivity</w:t>
            </w:r>
            <w:r w:rsidRPr="008D5947">
              <w:rPr>
                <w:rFonts w:ascii="Arial" w:eastAsia="Times New Roman" w:hAnsi="Arial" w:cs="Arial"/>
                <w:sz w:val="24"/>
                <w:szCs w:val="24"/>
              </w:rPr>
              <w:t xml:space="preserve">: the site has few or no valued features, and/or valued features that are less susceptible to development and can accommodate change. </w:t>
            </w:r>
          </w:p>
          <w:p w14:paraId="62BBD6DB"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Medium sensitivity</w:t>
            </w:r>
            <w:r w:rsidRPr="008D5947">
              <w:rPr>
                <w:rFonts w:ascii="Arial" w:eastAsia="Times New Roman" w:hAnsi="Arial" w:cs="Arial"/>
                <w:sz w:val="24"/>
                <w:szCs w:val="24"/>
              </w:rPr>
              <w:t xml:space="preserve">: the site has many valued features, and/or valued features that are susceptible to development but could potentially accommodate some change with appropriate mitigation. </w:t>
            </w:r>
          </w:p>
          <w:p w14:paraId="5B2E83C5"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High sensitivity</w:t>
            </w:r>
            <w:r w:rsidRPr="008D5947">
              <w:rPr>
                <w:rFonts w:ascii="Arial" w:eastAsia="Times New Roman" w:hAnsi="Arial" w:cs="Arial"/>
                <w:sz w:val="24"/>
                <w:szCs w:val="24"/>
              </w:rPr>
              <w:t xml:space="preserve">: the site has highly valued features, and/or valued features that are highly susceptible to development. The site can accommodate minimal change. </w:t>
            </w:r>
          </w:p>
        </w:tc>
        <w:tc>
          <w:tcPr>
            <w:tcW w:w="2757" w:type="pct"/>
            <w:vAlign w:val="center"/>
          </w:tcPr>
          <w:p w14:paraId="22821235" w14:textId="77777777" w:rsidR="007E1507" w:rsidRPr="008D5947" w:rsidRDefault="007E1507" w:rsidP="00033570">
            <w:pPr>
              <w:pStyle w:val="p1"/>
              <w:ind w:left="-65" w:firstLine="65"/>
              <w:rPr>
                <w:color w:val="FFC000"/>
              </w:rPr>
            </w:pPr>
            <w:r w:rsidRPr="008D5947">
              <w:rPr>
                <w:color w:val="FFC000"/>
              </w:rPr>
              <w:t>Medium–High</w:t>
            </w:r>
          </w:p>
          <w:p w14:paraId="73013578" w14:textId="77777777" w:rsidR="007E1507" w:rsidRPr="008D5947" w:rsidRDefault="007E1507" w:rsidP="00033570">
            <w:pPr>
              <w:pStyle w:val="p1"/>
              <w:ind w:left="-65" w:firstLine="65"/>
            </w:pPr>
            <w:r w:rsidRPr="008D5947">
              <w:t xml:space="preserve"> D3: LARKHILL CHALK DOWNLAND </w:t>
            </w:r>
            <w:bookmarkStart w:id="43" w:name="_Ref219895813"/>
            <w:r w:rsidRPr="008D5947">
              <w:rPr>
                <w:rStyle w:val="FootnoteReference"/>
              </w:rPr>
              <w:footnoteReference w:id="33"/>
            </w:r>
            <w:bookmarkEnd w:id="43"/>
          </w:p>
          <w:p w14:paraId="106D41F8" w14:textId="0CD5709F" w:rsidR="007E1507" w:rsidRPr="008D5947" w:rsidRDefault="007E1507"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 xml:space="preserve">This patchwork of arable farmland and calcareous grassland includes several sensitive </w:t>
            </w:r>
            <w:r w:rsidR="00FE7351" w:rsidRPr="008D5947">
              <w:rPr>
                <w:rFonts w:cs="Arial"/>
              </w:rPr>
              <w:t>landscape</w:t>
            </w:r>
          </w:p>
          <w:p w14:paraId="4A8886DB" w14:textId="77777777" w:rsidR="007E1507" w:rsidRPr="008D5947" w:rsidRDefault="007E1507"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 xml:space="preserve">elements, such as numerous archaeological features, mixed woodland copses and shelterbelts, which contribute to a diverse, yet large-scale landscape pattern. Overlying settlement pattern is small-scale and sense of tranquillity is strong throughout most of the area, at distance from the main A303 and A345 road corridors. Sense of tranquillity is, however, often disturbed by military training activities. </w:t>
            </w:r>
          </w:p>
          <w:p w14:paraId="72AA6F80" w14:textId="77777777" w:rsidR="007E1507" w:rsidRPr="008D5947" w:rsidRDefault="007E1507" w:rsidP="00033570">
            <w:pPr>
              <w:pStyle w:val="p1"/>
              <w:ind w:left="-65" w:firstLine="65"/>
            </w:pPr>
            <w:r w:rsidRPr="008D5947">
              <w:t>Overall landscape character sensitivity is therefore considered to be moderate to high</w:t>
            </w:r>
          </w:p>
          <w:p w14:paraId="0F846994" w14:textId="77777777" w:rsidR="007E1507" w:rsidRPr="008D5947" w:rsidRDefault="007E1507" w:rsidP="00033570">
            <w:pPr>
              <w:pStyle w:val="p1"/>
              <w:ind w:left="-65" w:firstLine="65"/>
            </w:pPr>
          </w:p>
          <w:p w14:paraId="65D311C7" w14:textId="77777777" w:rsidR="007E1507" w:rsidRPr="008D5947" w:rsidRDefault="007E1507" w:rsidP="00033570">
            <w:pPr>
              <w:pStyle w:val="p1"/>
              <w:ind w:left="-65" w:firstLine="65"/>
            </w:pPr>
            <w:r w:rsidRPr="008D5947">
              <w:t>Subject to Landscape and Visual Impact Assessment Report</w:t>
            </w:r>
          </w:p>
          <w:p w14:paraId="6D5DF647" w14:textId="77777777" w:rsidR="007E1507" w:rsidRPr="008D5947" w:rsidRDefault="007E1507" w:rsidP="00033570">
            <w:pPr>
              <w:spacing w:line="360" w:lineRule="auto"/>
              <w:rPr>
                <w:rFonts w:cs="Arial"/>
                <w:iCs/>
              </w:rPr>
            </w:pPr>
          </w:p>
        </w:tc>
      </w:tr>
      <w:tr w:rsidR="007E1507" w:rsidRPr="008D5947" w14:paraId="59EB2EC6" w14:textId="77777777" w:rsidTr="00033570">
        <w:trPr>
          <w:cantSplit/>
        </w:trPr>
        <w:tc>
          <w:tcPr>
            <w:tcW w:w="2243" w:type="pct"/>
            <w:vAlign w:val="center"/>
          </w:tcPr>
          <w:p w14:paraId="392F0A1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w:t>
            </w:r>
            <w:r w:rsidRPr="008D5947">
              <w:rPr>
                <w:rFonts w:ascii="Arial" w:eastAsia="Times New Roman" w:hAnsi="Arial" w:cs="Arial"/>
                <w:color w:val="92D050"/>
                <w:sz w:val="24"/>
                <w:szCs w:val="24"/>
              </w:rPr>
              <w:t xml:space="preserve"> </w:t>
            </w:r>
            <w:r w:rsidRPr="008D5947">
              <w:rPr>
                <w:rFonts w:ascii="Arial" w:eastAsia="Times New Roman" w:hAnsi="Arial" w:cs="Arial"/>
                <w:color w:val="00B050"/>
                <w:sz w:val="24"/>
                <w:szCs w:val="24"/>
              </w:rPr>
              <w:t>low</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medium </w:t>
            </w:r>
            <w:r w:rsidRPr="008D5947">
              <w:rPr>
                <w:rFonts w:ascii="Arial" w:eastAsia="Times New Roman" w:hAnsi="Arial" w:cs="Arial"/>
                <w:sz w:val="24"/>
                <w:szCs w:val="24"/>
              </w:rPr>
              <w:t xml:space="preserve">or </w:t>
            </w:r>
            <w:r w:rsidRPr="008D5947">
              <w:rPr>
                <w:rFonts w:ascii="Arial" w:eastAsia="Times New Roman" w:hAnsi="Arial" w:cs="Arial"/>
                <w:color w:val="FF0000"/>
                <w:sz w:val="24"/>
                <w:szCs w:val="24"/>
              </w:rPr>
              <w:t>high</w:t>
            </w:r>
            <w:r w:rsidRPr="008D5947">
              <w:rPr>
                <w:rFonts w:ascii="Arial" w:eastAsia="Times New Roman" w:hAnsi="Arial" w:cs="Arial"/>
                <w:sz w:val="24"/>
                <w:szCs w:val="24"/>
              </w:rPr>
              <w:t xml:space="preserve"> sensitivity in terms of visual amenity? </w:t>
            </w:r>
          </w:p>
          <w:p w14:paraId="5CA3C802" w14:textId="77777777" w:rsidR="007E1507" w:rsidRPr="008D5947" w:rsidRDefault="007E1507" w:rsidP="00033570">
            <w:pPr>
              <w:pStyle w:val="PlainText"/>
              <w:rPr>
                <w:rFonts w:ascii="Arial" w:eastAsia="Times New Roman" w:hAnsi="Arial" w:cs="Arial"/>
                <w:color w:val="92D050"/>
                <w:sz w:val="24"/>
                <w:szCs w:val="24"/>
              </w:rPr>
            </w:pPr>
          </w:p>
          <w:p w14:paraId="123CEDE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Low sensitivity</w:t>
            </w:r>
            <w:r w:rsidRPr="008D5947">
              <w:rPr>
                <w:rFonts w:ascii="Arial" w:eastAsia="Times New Roman" w:hAnsi="Arial" w:cs="Arial"/>
                <w:sz w:val="24"/>
                <w:szCs w:val="24"/>
              </w:rPr>
              <w:t>: the site is visually enclosed and has low intervisibility with the surrounding landscape, and/or it would not adversely impact any identified views.</w:t>
            </w:r>
          </w:p>
          <w:p w14:paraId="467EEC4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Medium sensitivity</w:t>
            </w:r>
            <w:r w:rsidRPr="008D5947">
              <w:rPr>
                <w:rFonts w:ascii="Arial" w:eastAsia="Times New Roman" w:hAnsi="Arial" w:cs="Arial"/>
                <w:sz w:val="24"/>
                <w:szCs w:val="24"/>
              </w:rPr>
              <w:t>: the site is somewhat enclosed and has some intervisibility with the surrounding landscape, and/or it may adversely impact any identified views.</w:t>
            </w:r>
          </w:p>
          <w:p w14:paraId="0E3BB006"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High sensitivity</w:t>
            </w:r>
            <w:r w:rsidRPr="008D5947">
              <w:rPr>
                <w:rFonts w:ascii="Arial" w:eastAsia="Times New Roman" w:hAnsi="Arial" w:cs="Arial"/>
                <w:sz w:val="24"/>
                <w:szCs w:val="24"/>
              </w:rPr>
              <w:t>: the site is visually open and has high intervisibility with the surrounding landscape, and/or it would adversely impact any recognised views.</w:t>
            </w:r>
          </w:p>
        </w:tc>
        <w:tc>
          <w:tcPr>
            <w:tcW w:w="2757" w:type="pct"/>
            <w:vAlign w:val="center"/>
          </w:tcPr>
          <w:p w14:paraId="22DC8131" w14:textId="179F76D5" w:rsidR="007E1507" w:rsidRPr="008D5947" w:rsidRDefault="007E1507"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eastAsia="Times New Roman" w:cs="Arial"/>
                <w:color w:val="FF0000"/>
              </w:rPr>
              <w:t>High</w:t>
            </w:r>
            <w:r w:rsidRPr="008D5947">
              <w:rPr>
                <w:rFonts w:ascii="Helvetica" w:hAnsi="Helvetica" w:cs="Helvetica"/>
              </w:rPr>
              <w:t xml:space="preserve"> </w:t>
            </w:r>
            <w:r w:rsidR="00B82BDD" w:rsidRPr="008D5947">
              <w:rPr>
                <w:vertAlign w:val="superscript"/>
              </w:rPr>
              <w:fldChar w:fldCharType="begin"/>
            </w:r>
            <w:r w:rsidR="00B82BDD" w:rsidRPr="008D5947">
              <w:rPr>
                <w:rFonts w:ascii="Helvetica" w:hAnsi="Helvetica" w:cs="Helvetica"/>
                <w:vertAlign w:val="superscript"/>
              </w:rPr>
              <w:instrText xml:space="preserve"> NOTEREF _Ref219895813 \h </w:instrText>
            </w:r>
            <w:r w:rsidR="00B82BDD" w:rsidRPr="008D5947">
              <w:rPr>
                <w:vertAlign w:val="superscript"/>
              </w:rPr>
              <w:instrText xml:space="preserve"> \* MERGEFORMAT </w:instrText>
            </w:r>
            <w:r w:rsidR="00B82BDD" w:rsidRPr="008D5947">
              <w:rPr>
                <w:vertAlign w:val="superscript"/>
              </w:rPr>
            </w:r>
            <w:r w:rsidR="00B82BDD" w:rsidRPr="008D5947">
              <w:rPr>
                <w:vertAlign w:val="superscript"/>
              </w:rPr>
              <w:fldChar w:fldCharType="separate"/>
            </w:r>
            <w:r w:rsidR="00006AD4">
              <w:rPr>
                <w:rFonts w:ascii="Helvetica" w:hAnsi="Helvetica" w:cs="Helvetica"/>
                <w:vertAlign w:val="superscript"/>
              </w:rPr>
              <w:t>32</w:t>
            </w:r>
            <w:r w:rsidR="00B82BDD" w:rsidRPr="008D5947">
              <w:rPr>
                <w:vertAlign w:val="superscript"/>
              </w:rPr>
              <w:fldChar w:fldCharType="end"/>
            </w:r>
          </w:p>
          <w:p w14:paraId="0054F252" w14:textId="77777777" w:rsidR="007E1507" w:rsidRPr="008D5947" w:rsidRDefault="007E1507"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ascii="Helvetica" w:hAnsi="Helvetica" w:cs="Helvetica"/>
              </w:rPr>
              <w:t xml:space="preserve">Sense of openness within this elevated landscape is strong, resulting in frequent wide panoramic views across open Chalk Downland. At the eastern and western edges of the area, views into the adjacent Till and Upper Avon river valleys are framed by riverside vegetation. Open views towards landmark features, such as Stonehenge and other archaeological monuments also contribute to the visual character of this area. Intervisibility with surrounding areas of chalk downland is strong and generally </w:t>
            </w:r>
          </w:p>
          <w:p w14:paraId="55E0EC22" w14:textId="28955488" w:rsidR="007E1507" w:rsidRPr="008D5947" w:rsidRDefault="007E1507" w:rsidP="00033570">
            <w:pPr>
              <w:spacing w:line="360" w:lineRule="auto"/>
              <w:ind w:left="-65" w:firstLine="65"/>
              <w:rPr>
                <w:rFonts w:ascii="Helvetica" w:hAnsi="Helvetica" w:cs="Helvetica"/>
              </w:rPr>
            </w:pPr>
            <w:r w:rsidRPr="008D5947">
              <w:rPr>
                <w:rFonts w:ascii="Helvetica" w:hAnsi="Helvetica" w:cs="Helvetica"/>
              </w:rPr>
              <w:t>se</w:t>
            </w:r>
            <w:r w:rsidR="003E2ED0">
              <w:rPr>
                <w:rFonts w:ascii="Helvetica" w:hAnsi="Helvetica" w:cs="Helvetica"/>
              </w:rPr>
              <w:t>e</w:t>
            </w:r>
            <w:r w:rsidRPr="008D5947">
              <w:rPr>
                <w:rFonts w:ascii="Helvetica" w:hAnsi="Helvetica" w:cs="Helvetica"/>
              </w:rPr>
              <w:t xml:space="preserve">mless. </w:t>
            </w:r>
            <w:r w:rsidR="003E2ED0">
              <w:rPr>
                <w:rFonts w:ascii="Helvetica" w:hAnsi="Helvetica" w:cs="Helvetica"/>
              </w:rPr>
              <w:t>{seamless}</w:t>
            </w:r>
          </w:p>
          <w:p w14:paraId="30CFC4F9" w14:textId="77777777" w:rsidR="007E1507" w:rsidRPr="008D5947" w:rsidRDefault="007E1507" w:rsidP="00033570">
            <w:pPr>
              <w:ind w:left="-65" w:firstLine="65"/>
              <w:rPr>
                <w:rFonts w:eastAsia="Times New Roman" w:cs="Arial"/>
                <w:b/>
              </w:rPr>
            </w:pPr>
            <w:r w:rsidRPr="008D5947">
              <w:rPr>
                <w:rFonts w:ascii="Helvetica" w:hAnsi="Helvetica" w:cs="Helvetica"/>
              </w:rPr>
              <w:t>Overall visual sensitivity is considered to be high</w:t>
            </w:r>
            <w:r w:rsidRPr="008D5947">
              <w:rPr>
                <w:rFonts w:cs="Arial"/>
              </w:rPr>
              <w:t>.</w:t>
            </w:r>
            <w:r w:rsidRPr="008D5947">
              <w:rPr>
                <w:rFonts w:eastAsia="Times New Roman" w:cs="Arial"/>
                <w:b/>
              </w:rPr>
              <w:t xml:space="preserve"> </w:t>
            </w:r>
          </w:p>
          <w:p w14:paraId="2DC4468C" w14:textId="77777777" w:rsidR="007E1507" w:rsidRPr="008D5947" w:rsidRDefault="007E1507" w:rsidP="00033570">
            <w:pPr>
              <w:spacing w:line="360" w:lineRule="auto"/>
              <w:ind w:left="-65" w:firstLine="65"/>
              <w:rPr>
                <w:rFonts w:eastAsia="Times New Roman" w:cs="Arial"/>
                <w:b/>
              </w:rPr>
            </w:pPr>
          </w:p>
          <w:p w14:paraId="5DD32447" w14:textId="77777777" w:rsidR="007E1507" w:rsidRPr="008D5947" w:rsidRDefault="007E1507" w:rsidP="00033570">
            <w:pPr>
              <w:pStyle w:val="p1"/>
              <w:ind w:left="-65" w:firstLine="65"/>
            </w:pPr>
            <w:r w:rsidRPr="008D5947">
              <w:t>Subject to Landscape and Visual Impact Assessment Report</w:t>
            </w:r>
          </w:p>
          <w:p w14:paraId="08239336" w14:textId="77777777" w:rsidR="007E1507" w:rsidRPr="008D5947" w:rsidRDefault="007E1507" w:rsidP="00033570">
            <w:pPr>
              <w:spacing w:line="360" w:lineRule="auto"/>
              <w:ind w:left="-65" w:firstLine="65"/>
              <w:rPr>
                <w:rFonts w:eastAsia="Times New Roman" w:cs="Arial"/>
                <w:bCs/>
              </w:rPr>
            </w:pPr>
            <w:r w:rsidRPr="008D5947">
              <w:rPr>
                <w:rFonts w:eastAsia="Times New Roman" w:cs="Arial"/>
                <w:bCs/>
              </w:rPr>
              <w:t>Subject to Key View Report</w:t>
            </w:r>
          </w:p>
          <w:p w14:paraId="57D322CE" w14:textId="77777777" w:rsidR="007E1507" w:rsidRPr="008D5947" w:rsidRDefault="007E1507" w:rsidP="00033570">
            <w:pPr>
              <w:spacing w:line="360" w:lineRule="auto"/>
              <w:rPr>
                <w:rFonts w:cs="Arial"/>
                <w:iCs/>
              </w:rPr>
            </w:pPr>
          </w:p>
        </w:tc>
      </w:tr>
    </w:tbl>
    <w:p w14:paraId="2E6E3806" w14:textId="77777777" w:rsidR="007E1507" w:rsidRPr="008D5947" w:rsidRDefault="007E1507" w:rsidP="007E1507">
      <w:pPr>
        <w:rPr>
          <w:rFonts w:cs="Arial"/>
        </w:rPr>
      </w:pPr>
    </w:p>
    <w:p w14:paraId="55680CB4" w14:textId="77777777" w:rsidR="007E1507" w:rsidRPr="008D5947" w:rsidRDefault="007E1507" w:rsidP="007E1507">
      <w:pPr>
        <w:pStyle w:val="Heading4"/>
      </w:pPr>
      <w:r w:rsidRPr="008D5947">
        <w:lastRenderedPageBreak/>
        <w:t>Heritage Constraints</w:t>
      </w:r>
    </w:p>
    <w:tbl>
      <w:tblPr>
        <w:tblW w:w="6035"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6805"/>
        <w:gridCol w:w="4065"/>
      </w:tblGrid>
      <w:tr w:rsidR="007E1507" w:rsidRPr="008D5947" w14:paraId="6A154D14" w14:textId="77777777" w:rsidTr="00033570">
        <w:trPr>
          <w:cantSplit/>
          <w:trHeight w:val="314"/>
        </w:trPr>
        <w:tc>
          <w:tcPr>
            <w:tcW w:w="3130" w:type="pct"/>
            <w:tcBorders>
              <w:top w:val="single" w:sz="8" w:space="0" w:color="auto"/>
              <w:left w:val="single" w:sz="8" w:space="0" w:color="auto"/>
              <w:bottom w:val="single" w:sz="8" w:space="0" w:color="auto"/>
              <w:right w:val="single" w:sz="8" w:space="0" w:color="auto"/>
            </w:tcBorders>
            <w:shd w:val="clear" w:color="auto" w:fill="00B1BB"/>
            <w:vAlign w:val="center"/>
          </w:tcPr>
          <w:p w14:paraId="13BC3D05" w14:textId="77777777" w:rsidR="007E1507" w:rsidRPr="008D5947" w:rsidRDefault="007E1507" w:rsidP="00033570">
            <w:pPr>
              <w:pStyle w:val="PlainText"/>
              <w:spacing w:line="360" w:lineRule="auto"/>
              <w:ind w:left="100" w:firstLine="451"/>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1870" w:type="pct"/>
            <w:tcBorders>
              <w:top w:val="single" w:sz="8" w:space="0" w:color="auto"/>
              <w:left w:val="single" w:sz="8" w:space="0" w:color="auto"/>
              <w:bottom w:val="single" w:sz="8" w:space="0" w:color="auto"/>
              <w:right w:val="single" w:sz="8" w:space="0" w:color="auto"/>
            </w:tcBorders>
            <w:shd w:val="clear" w:color="auto" w:fill="00B1BB"/>
            <w:vAlign w:val="center"/>
          </w:tcPr>
          <w:p w14:paraId="377DA44F" w14:textId="77777777" w:rsidR="007E1507" w:rsidRPr="008D5947" w:rsidRDefault="007E1507" w:rsidP="00033570">
            <w:pPr>
              <w:pStyle w:val="PlainText"/>
              <w:spacing w:line="360" w:lineRule="auto"/>
              <w:ind w:left="100" w:firstLine="451"/>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7E1507" w:rsidRPr="008D5947" w14:paraId="7DE3F45D" w14:textId="77777777" w:rsidTr="00033570">
        <w:trPr>
          <w:cantSplit/>
          <w:trHeight w:val="1134"/>
        </w:trPr>
        <w:tc>
          <w:tcPr>
            <w:tcW w:w="3130" w:type="pct"/>
            <w:vAlign w:val="center"/>
          </w:tcPr>
          <w:p w14:paraId="4E3AE510" w14:textId="77777777" w:rsidR="007E1507" w:rsidRPr="008D5947" w:rsidRDefault="007E1507" w:rsidP="00033570">
            <w:pPr>
              <w:pStyle w:val="PlainText"/>
              <w:ind w:left="100" w:firstLine="451"/>
              <w:rPr>
                <w:rFonts w:ascii="Arial" w:eastAsia="Times New Roman" w:hAnsi="Arial" w:cs="Arial"/>
                <w:sz w:val="24"/>
                <w:szCs w:val="24"/>
              </w:rPr>
            </w:pPr>
            <w:r w:rsidRPr="008D5947">
              <w:rPr>
                <w:rFonts w:ascii="Arial" w:eastAsia="Times New Roman" w:hAnsi="Arial" w:cs="Arial"/>
                <w:sz w:val="24"/>
                <w:szCs w:val="24"/>
              </w:rPr>
              <w:t>Would the development of the site cause harm to a designated heritage asset or its setting?</w:t>
            </w:r>
          </w:p>
          <w:p w14:paraId="447266C3" w14:textId="77777777" w:rsidR="007E1507" w:rsidRPr="008D5947" w:rsidRDefault="007E1507" w:rsidP="00033570">
            <w:pPr>
              <w:pStyle w:val="PlainText"/>
              <w:ind w:left="100" w:firstLine="451"/>
              <w:rPr>
                <w:rFonts w:ascii="Arial" w:eastAsia="Times New Roman" w:hAnsi="Arial" w:cs="Arial"/>
                <w:sz w:val="24"/>
                <w:szCs w:val="24"/>
              </w:rPr>
            </w:pPr>
          </w:p>
          <w:p w14:paraId="73DD1968" w14:textId="77777777" w:rsidR="007E1507" w:rsidRPr="008D5947" w:rsidRDefault="007E1507" w:rsidP="00033570">
            <w:pPr>
              <w:pStyle w:val="PlainText"/>
              <w:ind w:left="100" w:firstLine="451"/>
              <w:rPr>
                <w:rFonts w:ascii="Arial" w:eastAsia="Times New Roman" w:hAnsi="Arial" w:cs="Arial"/>
                <w:color w:val="FF0000"/>
                <w:sz w:val="24"/>
                <w:szCs w:val="24"/>
              </w:rPr>
            </w:pPr>
            <w:r w:rsidRPr="008D5947">
              <w:rPr>
                <w:rFonts w:ascii="Arial" w:eastAsia="Times New Roman" w:hAnsi="Arial" w:cs="Arial"/>
                <w:color w:val="FF0000"/>
                <w:sz w:val="24"/>
                <w:szCs w:val="24"/>
              </w:rPr>
              <w:t>Directly impact and/or mitigation not possible</w:t>
            </w:r>
          </w:p>
          <w:p w14:paraId="0424B16E" w14:textId="77777777" w:rsidR="007E1507" w:rsidRPr="008D5947" w:rsidRDefault="007E1507" w:rsidP="00033570">
            <w:pPr>
              <w:pStyle w:val="PlainText"/>
              <w:ind w:left="100" w:firstLine="451"/>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Some impact, and/or mitigation possible</w:t>
            </w:r>
          </w:p>
          <w:p w14:paraId="0EB78C2D" w14:textId="77777777" w:rsidR="007E1507" w:rsidRPr="008D5947" w:rsidRDefault="007E1507" w:rsidP="00033570">
            <w:pPr>
              <w:pStyle w:val="PlainText"/>
              <w:ind w:left="100" w:firstLine="451"/>
              <w:rPr>
                <w:rFonts w:ascii="Arial" w:hAnsi="Arial" w:cs="Arial"/>
                <w:color w:val="FF0000"/>
                <w:sz w:val="24"/>
                <w:szCs w:val="24"/>
              </w:rPr>
            </w:pPr>
            <w:r w:rsidRPr="008D5947">
              <w:rPr>
                <w:rFonts w:ascii="Arial" w:eastAsia="Times New Roman" w:hAnsi="Arial" w:cs="Arial"/>
                <w:color w:val="00B050"/>
                <w:sz w:val="24"/>
                <w:szCs w:val="24"/>
              </w:rPr>
              <w:t>Limited or no impact or no requirement for mitigation</w:t>
            </w:r>
          </w:p>
        </w:tc>
        <w:tc>
          <w:tcPr>
            <w:tcW w:w="1870" w:type="pct"/>
          </w:tcPr>
          <w:p w14:paraId="32894B34" w14:textId="77777777" w:rsidR="007E1507" w:rsidRPr="008D5947" w:rsidRDefault="007E1507" w:rsidP="00033570">
            <w:pPr>
              <w:rPr>
                <w:rFonts w:cs="Arial"/>
              </w:rPr>
            </w:pPr>
            <w:r w:rsidRPr="008D5947">
              <w:rPr>
                <w:rFonts w:cs="Arial"/>
              </w:rPr>
              <w:t>Limited or no impact or no requirement for mitigation.</w:t>
            </w:r>
          </w:p>
          <w:p w14:paraId="5816CDD9" w14:textId="1BB7726E" w:rsidR="007E1507" w:rsidRPr="008D5947" w:rsidRDefault="007E1507" w:rsidP="00033570">
            <w:pPr>
              <w:rPr>
                <w:rFonts w:cs="Arial"/>
              </w:rPr>
            </w:pPr>
            <w:r w:rsidRPr="008D5947">
              <w:rPr>
                <w:rFonts w:cs="Arial"/>
                <w:color w:val="000000"/>
              </w:rPr>
              <w:t>L</w:t>
            </w:r>
            <w:r w:rsidR="003E2ED0">
              <w:rPr>
                <w:rFonts w:cs="Arial"/>
                <w:color w:val="000000"/>
              </w:rPr>
              <w:t xml:space="preserve">ocal </w:t>
            </w:r>
            <w:r w:rsidRPr="008D5947">
              <w:rPr>
                <w:rFonts w:cs="Arial"/>
                <w:color w:val="000000"/>
              </w:rPr>
              <w:t>P</w:t>
            </w:r>
            <w:r w:rsidR="003E2ED0">
              <w:rPr>
                <w:rFonts w:cs="Arial"/>
                <w:color w:val="000000"/>
              </w:rPr>
              <w:t xml:space="preserve">lanning </w:t>
            </w:r>
            <w:r w:rsidRPr="008D5947">
              <w:rPr>
                <w:rFonts w:cs="Arial"/>
                <w:color w:val="000000"/>
              </w:rPr>
              <w:t>A</w:t>
            </w:r>
            <w:r w:rsidR="003E2ED0">
              <w:rPr>
                <w:rFonts w:cs="Arial"/>
                <w:color w:val="000000"/>
              </w:rPr>
              <w:t>uthority</w:t>
            </w:r>
            <w:r w:rsidRPr="008D5947">
              <w:rPr>
                <w:rFonts w:cs="Arial"/>
                <w:color w:val="000000"/>
              </w:rPr>
              <w:t xml:space="preserve"> G</w:t>
            </w:r>
            <w:r w:rsidR="003E2ED0">
              <w:rPr>
                <w:rFonts w:cs="Arial"/>
                <w:color w:val="000000"/>
              </w:rPr>
              <w:t xml:space="preserve">lobal </w:t>
            </w:r>
            <w:r w:rsidRPr="008D5947">
              <w:rPr>
                <w:rFonts w:cs="Arial"/>
                <w:color w:val="000000"/>
              </w:rPr>
              <w:t>I</w:t>
            </w:r>
            <w:r w:rsidR="003E2ED0">
              <w:rPr>
                <w:rFonts w:cs="Arial"/>
                <w:color w:val="000000"/>
              </w:rPr>
              <w:t xml:space="preserve">nformation </w:t>
            </w:r>
            <w:r w:rsidRPr="008D5947">
              <w:rPr>
                <w:rFonts w:cs="Arial"/>
                <w:color w:val="000000"/>
              </w:rPr>
              <w:t>S</w:t>
            </w:r>
            <w:r w:rsidR="003E2ED0">
              <w:rPr>
                <w:rFonts w:cs="Arial"/>
                <w:color w:val="000000"/>
              </w:rPr>
              <w:t>ystem</w:t>
            </w:r>
            <w:r w:rsidRPr="008D5947">
              <w:rPr>
                <w:rFonts w:cs="Arial"/>
                <w:color w:val="000000"/>
              </w:rPr>
              <w:t xml:space="preserve"> / H</w:t>
            </w:r>
            <w:r w:rsidR="003E2ED0">
              <w:rPr>
                <w:rFonts w:cs="Arial"/>
                <w:color w:val="000000"/>
              </w:rPr>
              <w:t xml:space="preserve">istoric </w:t>
            </w:r>
            <w:r w:rsidRPr="008D5947">
              <w:rPr>
                <w:rFonts w:cs="Arial"/>
                <w:color w:val="000000"/>
              </w:rPr>
              <w:t>E</w:t>
            </w:r>
            <w:r w:rsidR="003E2ED0">
              <w:rPr>
                <w:rFonts w:cs="Arial"/>
                <w:color w:val="000000"/>
              </w:rPr>
              <w:t>ngland</w:t>
            </w:r>
            <w:r w:rsidRPr="008D5947">
              <w:rPr>
                <w:rFonts w:cs="Arial"/>
                <w:color w:val="000000"/>
              </w:rPr>
              <w:t xml:space="preserve"> listings reviewed</w:t>
            </w:r>
            <w:r w:rsidRPr="008D5947">
              <w:rPr>
                <w:rStyle w:val="FootnoteReference"/>
                <w:rFonts w:eastAsia="Times New Roman" w:cs="Arial"/>
                <w:color w:val="00B050"/>
              </w:rPr>
              <w:footnoteReference w:id="34"/>
            </w:r>
          </w:p>
        </w:tc>
      </w:tr>
      <w:tr w:rsidR="007E1507" w:rsidRPr="008D5947" w14:paraId="7408EAF8" w14:textId="77777777" w:rsidTr="00033570">
        <w:trPr>
          <w:cantSplit/>
        </w:trPr>
        <w:tc>
          <w:tcPr>
            <w:tcW w:w="3130" w:type="pct"/>
            <w:vAlign w:val="center"/>
          </w:tcPr>
          <w:p w14:paraId="2D22A1A0" w14:textId="77777777" w:rsidR="007E1507" w:rsidRPr="008D5947" w:rsidRDefault="007E1507" w:rsidP="00033570">
            <w:pPr>
              <w:pStyle w:val="PlainText"/>
              <w:ind w:left="100" w:firstLine="451"/>
              <w:rPr>
                <w:rFonts w:ascii="Arial" w:eastAsia="Times New Roman" w:hAnsi="Arial" w:cs="Arial"/>
                <w:sz w:val="24"/>
                <w:szCs w:val="24"/>
              </w:rPr>
            </w:pPr>
            <w:r w:rsidRPr="008D5947">
              <w:rPr>
                <w:rFonts w:ascii="Arial" w:eastAsia="Times New Roman" w:hAnsi="Arial" w:cs="Arial"/>
                <w:sz w:val="24"/>
                <w:szCs w:val="24"/>
              </w:rPr>
              <w:t>Would the development of the site cause harm to a non-designated heritage asset or its setting?</w:t>
            </w:r>
          </w:p>
          <w:p w14:paraId="249F4B1F" w14:textId="77777777" w:rsidR="007E1507" w:rsidRPr="008D5947" w:rsidRDefault="007E1507" w:rsidP="00033570">
            <w:pPr>
              <w:pStyle w:val="PlainText"/>
              <w:ind w:left="100" w:firstLine="451"/>
              <w:rPr>
                <w:rFonts w:ascii="Arial" w:eastAsia="Times New Roman" w:hAnsi="Arial" w:cs="Arial"/>
                <w:sz w:val="24"/>
                <w:szCs w:val="24"/>
              </w:rPr>
            </w:pPr>
          </w:p>
          <w:p w14:paraId="0E11AF7E" w14:textId="77777777" w:rsidR="007E1507" w:rsidRPr="008D5947" w:rsidRDefault="007E1507" w:rsidP="00033570">
            <w:pPr>
              <w:pStyle w:val="PlainText"/>
              <w:ind w:left="100" w:firstLine="451"/>
              <w:rPr>
                <w:rFonts w:ascii="Arial" w:eastAsia="Times New Roman" w:hAnsi="Arial" w:cs="Arial"/>
                <w:color w:val="FF0000"/>
                <w:sz w:val="24"/>
                <w:szCs w:val="24"/>
              </w:rPr>
            </w:pPr>
            <w:r w:rsidRPr="008D5947">
              <w:rPr>
                <w:rFonts w:ascii="Arial" w:eastAsia="Times New Roman" w:hAnsi="Arial" w:cs="Arial"/>
                <w:color w:val="FF0000"/>
                <w:sz w:val="24"/>
                <w:szCs w:val="24"/>
              </w:rPr>
              <w:t>Directly impact and/or mitigation not possible</w:t>
            </w:r>
          </w:p>
          <w:p w14:paraId="57863656" w14:textId="77777777" w:rsidR="007E1507" w:rsidRPr="008D5947" w:rsidRDefault="007E1507" w:rsidP="00033570">
            <w:pPr>
              <w:pStyle w:val="PlainText"/>
              <w:ind w:left="100" w:firstLine="451"/>
              <w:rPr>
                <w:rFonts w:ascii="Arial" w:eastAsia="Times New Roman" w:hAnsi="Arial" w:cs="Arial"/>
                <w:color w:val="0F9ED5" w:themeColor="accent4"/>
                <w:sz w:val="24"/>
                <w:szCs w:val="24"/>
              </w:rPr>
            </w:pPr>
            <w:r w:rsidRPr="008D5947">
              <w:rPr>
                <w:rFonts w:ascii="Arial" w:eastAsia="Times New Roman" w:hAnsi="Arial" w:cs="Arial"/>
                <w:color w:val="E97132" w:themeColor="accent2"/>
                <w:sz w:val="24"/>
                <w:szCs w:val="24"/>
              </w:rPr>
              <w:t>Some impact, and/or mitigation possible</w:t>
            </w:r>
          </w:p>
          <w:p w14:paraId="52DF589C" w14:textId="77777777" w:rsidR="007E1507" w:rsidRPr="008D5947" w:rsidRDefault="007E1507" w:rsidP="00033570">
            <w:pPr>
              <w:pStyle w:val="PlainText"/>
              <w:ind w:left="100" w:firstLine="451"/>
              <w:rPr>
                <w:rFonts w:ascii="Arial" w:hAnsi="Arial" w:cs="Arial"/>
                <w:sz w:val="24"/>
                <w:szCs w:val="24"/>
              </w:rPr>
            </w:pPr>
            <w:r w:rsidRPr="008D5947">
              <w:rPr>
                <w:rFonts w:ascii="Arial" w:eastAsia="Times New Roman" w:hAnsi="Arial" w:cs="Arial"/>
                <w:color w:val="00B050"/>
                <w:sz w:val="24"/>
                <w:szCs w:val="24"/>
              </w:rPr>
              <w:t>Limited or no impact or no requirement for mitigation</w:t>
            </w:r>
          </w:p>
        </w:tc>
        <w:tc>
          <w:tcPr>
            <w:tcW w:w="1870" w:type="pct"/>
            <w:vAlign w:val="center"/>
          </w:tcPr>
          <w:p w14:paraId="5D572A91" w14:textId="77777777" w:rsidR="007E1507" w:rsidRPr="008D5947" w:rsidRDefault="007E1507" w:rsidP="00033570">
            <w:pPr>
              <w:rPr>
                <w:rFonts w:cs="Arial"/>
              </w:rPr>
            </w:pPr>
            <w:r w:rsidRPr="008D5947">
              <w:rPr>
                <w:rFonts w:cs="Arial"/>
              </w:rPr>
              <w:t>Limited or no impact or no requirement for mitigation</w:t>
            </w:r>
          </w:p>
        </w:tc>
      </w:tr>
    </w:tbl>
    <w:p w14:paraId="30B75ABE" w14:textId="77777777" w:rsidR="007E1507" w:rsidRPr="008D5947" w:rsidRDefault="007E1507" w:rsidP="007E1507">
      <w:pPr>
        <w:rPr>
          <w:rFonts w:cs="Arial"/>
        </w:rPr>
      </w:pPr>
    </w:p>
    <w:p w14:paraId="0520F368" w14:textId="77777777" w:rsidR="007E1507" w:rsidRPr="008D5947" w:rsidRDefault="007E1507" w:rsidP="00203A75">
      <w:pPr>
        <w:pStyle w:val="Heading4"/>
      </w:pPr>
      <w:r w:rsidRPr="008D5947">
        <w:t>Planning policy constraints</w:t>
      </w:r>
    </w:p>
    <w:tbl>
      <w:tblPr>
        <w:tblW w:w="5982"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301"/>
        <w:gridCol w:w="6474"/>
      </w:tblGrid>
      <w:tr w:rsidR="007E1507" w:rsidRPr="008D5947" w14:paraId="1950FCAD" w14:textId="77777777" w:rsidTr="00033570">
        <w:trPr>
          <w:cantSplit/>
          <w:tblHeader/>
        </w:trPr>
        <w:tc>
          <w:tcPr>
            <w:tcW w:w="1996" w:type="pct"/>
            <w:shd w:val="clear" w:color="auto" w:fill="00B1BB"/>
            <w:vAlign w:val="center"/>
          </w:tcPr>
          <w:p w14:paraId="5C26A217"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3004" w:type="pct"/>
            <w:shd w:val="clear" w:color="auto" w:fill="00B1BB"/>
            <w:vAlign w:val="center"/>
          </w:tcPr>
          <w:p w14:paraId="512526DE"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7E1507" w:rsidRPr="008D5947" w14:paraId="78616373" w14:textId="77777777" w:rsidTr="00033570">
        <w:trPr>
          <w:cantSplit/>
        </w:trPr>
        <w:tc>
          <w:tcPr>
            <w:tcW w:w="1996" w:type="pct"/>
            <w:vAlign w:val="center"/>
          </w:tcPr>
          <w:p w14:paraId="52FA2D26"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in the Green Belt?</w:t>
            </w:r>
          </w:p>
          <w:p w14:paraId="62A2DC66"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3004" w:type="pct"/>
            <w:vAlign w:val="center"/>
          </w:tcPr>
          <w:p w14:paraId="1CEE2DD7" w14:textId="77777777" w:rsidR="007E1507" w:rsidRPr="008D5947" w:rsidRDefault="007E1507" w:rsidP="00033570">
            <w:pPr>
              <w:pStyle w:val="PlainText"/>
              <w:rPr>
                <w:rFonts w:ascii="Arial" w:eastAsia="Times New Roman" w:hAnsi="Arial" w:cs="Arial"/>
                <w:color w:val="4EA72E" w:themeColor="accent6"/>
                <w:sz w:val="24"/>
                <w:szCs w:val="24"/>
              </w:rPr>
            </w:pPr>
            <w:r w:rsidRPr="008D5947">
              <w:rPr>
                <w:rFonts w:ascii="Arial" w:eastAsia="Times New Roman" w:hAnsi="Arial" w:cs="Arial"/>
                <w:color w:val="4EA72E" w:themeColor="accent6"/>
                <w:sz w:val="24"/>
                <w:szCs w:val="24"/>
              </w:rPr>
              <w:t>No</w:t>
            </w:r>
          </w:p>
        </w:tc>
      </w:tr>
      <w:tr w:rsidR="007E1507" w:rsidRPr="008D5947" w14:paraId="0A4FDB5F" w14:textId="77777777" w:rsidTr="00033570">
        <w:trPr>
          <w:cantSplit/>
          <w:trHeight w:val="1603"/>
        </w:trPr>
        <w:tc>
          <w:tcPr>
            <w:tcW w:w="1996" w:type="pct"/>
            <w:vAlign w:val="center"/>
          </w:tcPr>
          <w:p w14:paraId="4B312485"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allocated for a particular use (e.g. housing / employment) or designated as open space in the adopted and / or emerging Local Plan? </w:t>
            </w:r>
          </w:p>
          <w:p w14:paraId="3752D1D1"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3004" w:type="pct"/>
            <w:vAlign w:val="center"/>
          </w:tcPr>
          <w:p w14:paraId="0518A43C" w14:textId="77777777" w:rsidR="00982990" w:rsidRPr="008D5947" w:rsidRDefault="00982990" w:rsidP="0098299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No</w:t>
            </w:r>
          </w:p>
          <w:p w14:paraId="7F480E0C" w14:textId="0095D154" w:rsidR="007E1507" w:rsidRPr="008D5947" w:rsidRDefault="00982990" w:rsidP="00982990">
            <w:pPr>
              <w:pStyle w:val="PlainText"/>
              <w:rPr>
                <w:rFonts w:ascii="Arial" w:eastAsia="Times New Roman" w:hAnsi="Arial" w:cs="Arial"/>
                <w:color w:val="00B050"/>
                <w:szCs w:val="24"/>
              </w:rPr>
            </w:pPr>
            <w:r w:rsidRPr="008D5947">
              <w:rPr>
                <w:rFonts w:ascii="Arial" w:eastAsia="Times New Roman" w:hAnsi="Arial" w:cs="Arial"/>
                <w:color w:val="00B050"/>
                <w:sz w:val="24"/>
                <w:szCs w:val="24"/>
              </w:rPr>
              <w:t xml:space="preserve">The site was not assessed further following </w:t>
            </w:r>
            <w:r w:rsidRPr="008D5947">
              <w:rPr>
                <w:rFonts w:ascii="Arial" w:eastAsia="Times New Roman" w:hAnsi="Arial" w:cs="Arial"/>
                <w:color w:val="00B050"/>
                <w:szCs w:val="24"/>
              </w:rPr>
              <w:t xml:space="preserve">Wiltshire Housing Site Allocations Plan Sustainability Appraisal Report </w:t>
            </w:r>
            <w:r w:rsidRPr="008D5947">
              <w:rPr>
                <w:rFonts w:ascii="Arial" w:eastAsia="Times New Roman" w:hAnsi="Arial" w:cs="Arial"/>
                <w:color w:val="00B050"/>
                <w:sz w:val="24"/>
                <w:szCs w:val="24"/>
              </w:rPr>
              <w:t>February 2020</w:t>
            </w:r>
            <w:r w:rsidR="007E1507" w:rsidRPr="008D5947">
              <w:rPr>
                <w:rFonts w:eastAsia="Times New Roman" w:cs="Arial"/>
              </w:rPr>
              <w:t xml:space="preserve"> </w:t>
            </w:r>
          </w:p>
        </w:tc>
      </w:tr>
      <w:tr w:rsidR="007E1507" w:rsidRPr="008D5947" w14:paraId="21157ED7" w14:textId="77777777" w:rsidTr="00033570">
        <w:trPr>
          <w:cantSplit/>
          <w:trHeight w:val="562"/>
        </w:trPr>
        <w:tc>
          <w:tcPr>
            <w:tcW w:w="1996" w:type="pct"/>
            <w:vAlign w:val="center"/>
          </w:tcPr>
          <w:p w14:paraId="349F8C7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other relevant planning policies relating to the site?</w:t>
            </w:r>
          </w:p>
        </w:tc>
        <w:tc>
          <w:tcPr>
            <w:tcW w:w="3004" w:type="pct"/>
            <w:vAlign w:val="center"/>
          </w:tcPr>
          <w:p w14:paraId="67DCEA4D"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N</w:t>
            </w:r>
            <w:r w:rsidRPr="008D5947">
              <w:rPr>
                <w:rFonts w:eastAsia="Times New Roman"/>
                <w:szCs w:val="24"/>
              </w:rPr>
              <w:t xml:space="preserve">o </w:t>
            </w:r>
          </w:p>
        </w:tc>
      </w:tr>
      <w:tr w:rsidR="007E1507" w:rsidRPr="008D5947" w14:paraId="1D6F4AF7" w14:textId="77777777" w:rsidTr="00033570">
        <w:trPr>
          <w:cantSplit/>
        </w:trPr>
        <w:tc>
          <w:tcPr>
            <w:tcW w:w="1996" w:type="pct"/>
            <w:vAlign w:val="center"/>
          </w:tcPr>
          <w:p w14:paraId="50AFC30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p>
          <w:p w14:paraId="01DA34AC" w14:textId="77777777" w:rsidR="007E1507" w:rsidRPr="008D5947" w:rsidRDefault="007E1507" w:rsidP="00033570">
            <w:pPr>
              <w:pStyle w:val="PlainText"/>
              <w:rPr>
                <w:rFonts w:ascii="Arial" w:eastAsia="Times New Roman" w:hAnsi="Arial" w:cs="Arial"/>
                <w:sz w:val="24"/>
                <w:szCs w:val="24"/>
              </w:rPr>
            </w:pPr>
          </w:p>
          <w:p w14:paraId="2B235C63" w14:textId="77777777" w:rsidR="007E1507" w:rsidRPr="008D5947" w:rsidRDefault="007E1507"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 xml:space="preserve">Greenfield </w:t>
            </w:r>
          </w:p>
          <w:p w14:paraId="069C1AC3" w14:textId="77777777" w:rsidR="007E1507" w:rsidRPr="008D5947" w:rsidRDefault="007E1507"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 xml:space="preserve">A mix of greenfield and previously developed land </w:t>
            </w:r>
          </w:p>
          <w:p w14:paraId="2DBB5853"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Previously developed land?</w:t>
            </w:r>
          </w:p>
        </w:tc>
        <w:tc>
          <w:tcPr>
            <w:tcW w:w="3004" w:type="pct"/>
            <w:vAlign w:val="center"/>
          </w:tcPr>
          <w:p w14:paraId="07382573" w14:textId="77777777" w:rsidR="007E1507" w:rsidRPr="008D5947" w:rsidRDefault="007E1507"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 xml:space="preserve">Greenfield </w:t>
            </w:r>
          </w:p>
          <w:p w14:paraId="10015039" w14:textId="77777777" w:rsidR="007E1507" w:rsidRPr="008D5947" w:rsidRDefault="007E1507" w:rsidP="00033570">
            <w:pPr>
              <w:pStyle w:val="PlainText"/>
              <w:rPr>
                <w:rFonts w:ascii="Arial" w:eastAsia="Times New Roman" w:hAnsi="Arial" w:cs="Arial"/>
                <w:sz w:val="24"/>
                <w:szCs w:val="24"/>
              </w:rPr>
            </w:pPr>
          </w:p>
        </w:tc>
      </w:tr>
      <w:tr w:rsidR="007E1507" w:rsidRPr="008D5947" w14:paraId="22BEFEAE" w14:textId="77777777" w:rsidTr="00033570">
        <w:trPr>
          <w:cantSplit/>
        </w:trPr>
        <w:tc>
          <w:tcPr>
            <w:tcW w:w="1996" w:type="pct"/>
            <w:vAlign w:val="center"/>
          </w:tcPr>
          <w:p w14:paraId="519B984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within, adjacent to or outside the existing built up area? </w:t>
            </w:r>
          </w:p>
          <w:p w14:paraId="592ED97A" w14:textId="77777777" w:rsidR="007E1507" w:rsidRPr="008D5947" w:rsidRDefault="007E1507" w:rsidP="00033570">
            <w:pPr>
              <w:pStyle w:val="PlainText"/>
              <w:rPr>
                <w:rFonts w:ascii="Arial" w:eastAsia="Times New Roman" w:hAnsi="Arial" w:cs="Arial"/>
                <w:sz w:val="24"/>
                <w:szCs w:val="24"/>
              </w:rPr>
            </w:pPr>
          </w:p>
          <w:p w14:paraId="755A01CC" w14:textId="77777777" w:rsidR="007E1507" w:rsidRPr="008D5947" w:rsidRDefault="007E1507"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Within the existing built up area (infill)?</w:t>
            </w:r>
          </w:p>
          <w:p w14:paraId="1903DF34" w14:textId="77777777" w:rsidR="007E1507" w:rsidRPr="008D5947" w:rsidRDefault="007E1507"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built up area?</w:t>
            </w:r>
          </w:p>
          <w:p w14:paraId="44969D8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Outside and not connected to the existing built up area?</w:t>
            </w:r>
          </w:p>
        </w:tc>
        <w:tc>
          <w:tcPr>
            <w:tcW w:w="3004" w:type="pct"/>
            <w:vAlign w:val="center"/>
          </w:tcPr>
          <w:p w14:paraId="61269431" w14:textId="7C8DC979" w:rsidR="007E1507" w:rsidRPr="008D5947" w:rsidRDefault="007E1507"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 xml:space="preserve">Adjacent to and connected to the existing </w:t>
            </w:r>
            <w:r w:rsidR="007440FE" w:rsidRPr="008D5947">
              <w:rPr>
                <w:rFonts w:ascii="Arial" w:eastAsia="Times New Roman" w:hAnsi="Arial" w:cs="Arial"/>
                <w:color w:val="E97132" w:themeColor="accent2"/>
                <w:sz w:val="24"/>
                <w:szCs w:val="24"/>
              </w:rPr>
              <w:t>built-up</w:t>
            </w:r>
            <w:r w:rsidRPr="008D5947">
              <w:rPr>
                <w:rFonts w:ascii="Arial" w:eastAsia="Times New Roman" w:hAnsi="Arial" w:cs="Arial"/>
                <w:color w:val="E97132" w:themeColor="accent2"/>
                <w:sz w:val="24"/>
                <w:szCs w:val="24"/>
              </w:rPr>
              <w:t xml:space="preserve"> area</w:t>
            </w:r>
          </w:p>
          <w:p w14:paraId="20100C92" w14:textId="77777777" w:rsidR="007E1507" w:rsidRPr="008D5947" w:rsidRDefault="007E1507" w:rsidP="00033570">
            <w:pPr>
              <w:pStyle w:val="PlainText"/>
              <w:rPr>
                <w:rFonts w:ascii="Arial" w:eastAsia="Times New Roman" w:hAnsi="Arial" w:cs="Arial"/>
                <w:sz w:val="24"/>
                <w:szCs w:val="24"/>
              </w:rPr>
            </w:pPr>
          </w:p>
        </w:tc>
      </w:tr>
      <w:tr w:rsidR="007E1507" w:rsidRPr="008D5947" w14:paraId="79890F3A" w14:textId="77777777" w:rsidTr="00033570">
        <w:trPr>
          <w:cantSplit/>
        </w:trPr>
        <w:tc>
          <w:tcPr>
            <w:tcW w:w="1996" w:type="pct"/>
            <w:vAlign w:val="center"/>
          </w:tcPr>
          <w:p w14:paraId="143D112F"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Is the site within, adjacent to or outside the existing settlement boundary (if one exists)?</w:t>
            </w:r>
          </w:p>
          <w:p w14:paraId="05C905DB" w14:textId="77777777" w:rsidR="007E1507" w:rsidRPr="008D5947" w:rsidRDefault="007E1507" w:rsidP="00033570">
            <w:pPr>
              <w:pStyle w:val="PlainText"/>
              <w:rPr>
                <w:rFonts w:ascii="Arial" w:eastAsia="Times New Roman" w:hAnsi="Arial" w:cs="Arial"/>
                <w:sz w:val="24"/>
                <w:szCs w:val="24"/>
              </w:rPr>
            </w:pPr>
          </w:p>
          <w:p w14:paraId="0BF24481" w14:textId="77777777" w:rsidR="007E1507" w:rsidRPr="008D5947" w:rsidRDefault="007E1507"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Within the existing settlement boundary?</w:t>
            </w:r>
          </w:p>
          <w:p w14:paraId="683AC734" w14:textId="77777777" w:rsidR="007E1507" w:rsidRPr="008D5947" w:rsidRDefault="007E1507"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settlement boundary?</w:t>
            </w:r>
          </w:p>
          <w:p w14:paraId="31F8F48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Outside and not connected to the existing settlement boundary?</w:t>
            </w:r>
          </w:p>
        </w:tc>
        <w:tc>
          <w:tcPr>
            <w:tcW w:w="3004" w:type="pct"/>
            <w:vAlign w:val="center"/>
          </w:tcPr>
          <w:p w14:paraId="36C9A254" w14:textId="77777777" w:rsidR="007E1507" w:rsidRPr="008D5947" w:rsidRDefault="007E1507"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settlement boundary</w:t>
            </w:r>
          </w:p>
          <w:p w14:paraId="70654EB3" w14:textId="77777777" w:rsidR="007E1507" w:rsidRPr="008D5947" w:rsidRDefault="007E1507" w:rsidP="00033570">
            <w:pPr>
              <w:pStyle w:val="PlainText"/>
              <w:rPr>
                <w:rFonts w:ascii="Arial" w:eastAsia="Times New Roman" w:hAnsi="Arial" w:cs="Arial"/>
                <w:sz w:val="24"/>
                <w:szCs w:val="24"/>
              </w:rPr>
            </w:pPr>
          </w:p>
        </w:tc>
      </w:tr>
      <w:tr w:rsidR="007E1507" w:rsidRPr="008D5947" w14:paraId="480831B7" w14:textId="77777777" w:rsidTr="00033570">
        <w:trPr>
          <w:cantSplit/>
        </w:trPr>
        <w:tc>
          <w:tcPr>
            <w:tcW w:w="1996" w:type="pct"/>
            <w:vAlign w:val="center"/>
          </w:tcPr>
          <w:p w14:paraId="1A1A1AFC"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Would development of the site result in neighbouring settlements merging into one another?</w:t>
            </w:r>
          </w:p>
          <w:p w14:paraId="7689F336"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3004" w:type="pct"/>
            <w:vAlign w:val="center"/>
          </w:tcPr>
          <w:p w14:paraId="25444B44"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No</w:t>
            </w:r>
          </w:p>
        </w:tc>
      </w:tr>
      <w:tr w:rsidR="007E1507" w:rsidRPr="008D5947" w14:paraId="07C69EB6" w14:textId="77777777" w:rsidTr="00033570">
        <w:trPr>
          <w:cantSplit/>
        </w:trPr>
        <w:tc>
          <w:tcPr>
            <w:tcW w:w="1996" w:type="pct"/>
            <w:vAlign w:val="center"/>
          </w:tcPr>
          <w:p w14:paraId="7D68144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 size of the site large enough to significantly change the size and character of the existing settlement?</w:t>
            </w:r>
          </w:p>
          <w:p w14:paraId="1CDF60C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3004" w:type="pct"/>
            <w:vAlign w:val="center"/>
          </w:tcPr>
          <w:p w14:paraId="4090A2E9" w14:textId="77777777" w:rsidR="007E1507" w:rsidRPr="008D5947" w:rsidRDefault="007E1507" w:rsidP="00982990">
            <w:r w:rsidRPr="008D5947">
              <w:rPr>
                <w:color w:val="EE0000"/>
              </w:rPr>
              <w:t xml:space="preserve">Yes </w:t>
            </w:r>
            <w:r w:rsidRPr="008D5947">
              <w:t>if developed to full potential (148) would be inconsistent with current village density and add ~17% to village size. However, development will be constrained initially to meeting the residual housing requirement of 72.</w:t>
            </w:r>
          </w:p>
        </w:tc>
      </w:tr>
    </w:tbl>
    <w:p w14:paraId="202D968A" w14:textId="77777777" w:rsidR="00203A75" w:rsidRPr="008D5947" w:rsidRDefault="00203A75" w:rsidP="00203A75"/>
    <w:p w14:paraId="091FC5E9" w14:textId="59940FC3" w:rsidR="007E1507" w:rsidRPr="008D5947" w:rsidRDefault="007E1507" w:rsidP="00203A75">
      <w:pPr>
        <w:pStyle w:val="Heading4"/>
      </w:pPr>
      <w:r w:rsidRPr="008D5947">
        <w:t>Assessment of Availability</w:t>
      </w:r>
    </w:p>
    <w:tbl>
      <w:tblPr>
        <w:tblW w:w="6023"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956"/>
        <w:gridCol w:w="4893"/>
      </w:tblGrid>
      <w:tr w:rsidR="007E1507" w:rsidRPr="008D5947" w14:paraId="7A1A8685" w14:textId="77777777" w:rsidTr="00033570">
        <w:trPr>
          <w:cantSplit/>
          <w:tblHeader/>
        </w:trPr>
        <w:tc>
          <w:tcPr>
            <w:tcW w:w="2745" w:type="pct"/>
            <w:shd w:val="clear" w:color="auto" w:fill="00B1BB"/>
            <w:vAlign w:val="center"/>
          </w:tcPr>
          <w:p w14:paraId="22F824A2"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Availability</w:t>
            </w:r>
          </w:p>
        </w:tc>
        <w:tc>
          <w:tcPr>
            <w:tcW w:w="2255" w:type="pct"/>
            <w:shd w:val="clear" w:color="auto" w:fill="00B1BB"/>
            <w:vAlign w:val="center"/>
          </w:tcPr>
          <w:p w14:paraId="24A21C0B"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7E1507" w:rsidRPr="008D5947" w14:paraId="1C1ABCA7" w14:textId="77777777" w:rsidTr="00033570">
        <w:trPr>
          <w:cantSplit/>
        </w:trPr>
        <w:tc>
          <w:tcPr>
            <w:tcW w:w="2745" w:type="pct"/>
            <w:vAlign w:val="center"/>
          </w:tcPr>
          <w:p w14:paraId="66A782D1"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available for development? </w:t>
            </w:r>
          </w:p>
          <w:p w14:paraId="43527859"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FF0000"/>
                <w:sz w:val="24"/>
                <w:szCs w:val="24"/>
              </w:rPr>
              <w:t>No</w:t>
            </w:r>
            <w:r w:rsidRPr="008D5947">
              <w:rPr>
                <w:rFonts w:ascii="Arial" w:eastAsia="Times New Roman" w:hAnsi="Arial" w:cs="Arial"/>
                <w:sz w:val="24"/>
                <w:szCs w:val="24"/>
              </w:rPr>
              <w:t xml:space="preserve"> / Unknown. </w:t>
            </w:r>
          </w:p>
        </w:tc>
        <w:tc>
          <w:tcPr>
            <w:tcW w:w="2255" w:type="pct"/>
            <w:vAlign w:val="center"/>
          </w:tcPr>
          <w:p w14:paraId="4DDFC1CD" w14:textId="77777777" w:rsidR="007E1507" w:rsidRPr="008D5947" w:rsidRDefault="007E1507" w:rsidP="00033570">
            <w:pPr>
              <w:spacing w:line="276" w:lineRule="auto"/>
              <w:rPr>
                <w:rFonts w:cs="Arial"/>
              </w:rPr>
            </w:pPr>
            <w:r w:rsidRPr="008D5947">
              <w:rPr>
                <w:rFonts w:eastAsia="Times New Roman" w:cs="Arial"/>
                <w:color w:val="00B050"/>
              </w:rPr>
              <w:t>Yes</w:t>
            </w:r>
          </w:p>
        </w:tc>
      </w:tr>
      <w:tr w:rsidR="007E1507" w:rsidRPr="008D5947" w14:paraId="7C7C5EB0" w14:textId="77777777" w:rsidTr="00033570">
        <w:trPr>
          <w:cantSplit/>
          <w:trHeight w:val="1538"/>
        </w:trPr>
        <w:tc>
          <w:tcPr>
            <w:tcW w:w="2745" w:type="pct"/>
            <w:vAlign w:val="center"/>
          </w:tcPr>
          <w:p w14:paraId="48C40AB7"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known legal or ownership problems such as unresolved multiple ownerships, ransom strips, tenancies, or operational requirements of landowners?</w:t>
            </w:r>
          </w:p>
          <w:p w14:paraId="23DBE33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 </w:t>
            </w:r>
          </w:p>
        </w:tc>
        <w:tc>
          <w:tcPr>
            <w:tcW w:w="2255" w:type="pct"/>
            <w:vAlign w:val="center"/>
          </w:tcPr>
          <w:p w14:paraId="45A8EC41" w14:textId="77777777" w:rsidR="007E1507" w:rsidRPr="008D5947" w:rsidRDefault="007E1507" w:rsidP="00033570">
            <w:pPr>
              <w:spacing w:line="276" w:lineRule="auto"/>
              <w:rPr>
                <w:rFonts w:cs="Arial"/>
              </w:rPr>
            </w:pPr>
            <w:r w:rsidRPr="008D5947">
              <w:rPr>
                <w:rFonts w:eastAsia="Times New Roman" w:cs="Arial"/>
                <w:color w:val="00B050"/>
              </w:rPr>
              <w:t>No</w:t>
            </w:r>
          </w:p>
        </w:tc>
      </w:tr>
      <w:tr w:rsidR="007E1507" w:rsidRPr="008D5947" w14:paraId="32264DC1" w14:textId="77777777" w:rsidTr="00033570">
        <w:trPr>
          <w:cantSplit/>
        </w:trPr>
        <w:tc>
          <w:tcPr>
            <w:tcW w:w="2745" w:type="pct"/>
            <w:vAlign w:val="center"/>
          </w:tcPr>
          <w:p w14:paraId="4A49876A"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there a known time frame for availability? </w:t>
            </w:r>
          </w:p>
          <w:p w14:paraId="01DCC28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Available now / 0-5 years / 6-10 years / 11-15 years.</w:t>
            </w:r>
          </w:p>
        </w:tc>
        <w:tc>
          <w:tcPr>
            <w:tcW w:w="2255" w:type="pct"/>
            <w:vAlign w:val="center"/>
          </w:tcPr>
          <w:p w14:paraId="0D207B49" w14:textId="523ED523" w:rsidR="007E1507" w:rsidRPr="008D5947" w:rsidRDefault="007E1507" w:rsidP="00033570">
            <w:pPr>
              <w:spacing w:line="276" w:lineRule="auto"/>
              <w:rPr>
                <w:rFonts w:cs="Arial"/>
              </w:rPr>
            </w:pPr>
            <w:r w:rsidRPr="008D5947">
              <w:rPr>
                <w:rFonts w:eastAsia="Times New Roman" w:cs="Arial"/>
              </w:rPr>
              <w:t>Available now</w:t>
            </w:r>
            <w:r w:rsidR="000338C3" w:rsidRPr="008D5947">
              <w:rPr>
                <w:rFonts w:eastAsia="Times New Roman" w:cs="Arial"/>
              </w:rPr>
              <w:t>. However, see SWWRC constraint that likely precludes development before 2030</w:t>
            </w:r>
          </w:p>
        </w:tc>
      </w:tr>
    </w:tbl>
    <w:p w14:paraId="0281B25C" w14:textId="77777777" w:rsidR="007E1507" w:rsidRPr="008D5947" w:rsidRDefault="007E1507" w:rsidP="007E1507">
      <w:pPr>
        <w:spacing w:line="360" w:lineRule="auto"/>
        <w:rPr>
          <w:rFonts w:cs="Arial"/>
        </w:rPr>
      </w:pPr>
    </w:p>
    <w:p w14:paraId="44A42211" w14:textId="77777777" w:rsidR="007E1507" w:rsidRPr="008D5947" w:rsidRDefault="007E1507" w:rsidP="00203A75">
      <w:pPr>
        <w:pStyle w:val="Heading4"/>
      </w:pPr>
      <w:r w:rsidRPr="008D5947">
        <w:lastRenderedPageBreak/>
        <w:t>Viability</w:t>
      </w:r>
    </w:p>
    <w:tbl>
      <w:tblPr>
        <w:tblW w:w="5982"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3972"/>
        <w:gridCol w:w="6803"/>
      </w:tblGrid>
      <w:tr w:rsidR="007E1507" w:rsidRPr="008D5947" w14:paraId="320E8160" w14:textId="77777777" w:rsidTr="00033570">
        <w:trPr>
          <w:cantSplit/>
          <w:tblHeader/>
        </w:trPr>
        <w:tc>
          <w:tcPr>
            <w:tcW w:w="1843" w:type="pct"/>
            <w:shd w:val="clear" w:color="auto" w:fill="00B1BB"/>
            <w:vAlign w:val="center"/>
          </w:tcPr>
          <w:p w14:paraId="67BBAF91"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Indicators of Viability</w:t>
            </w:r>
          </w:p>
        </w:tc>
        <w:tc>
          <w:tcPr>
            <w:tcW w:w="3157" w:type="pct"/>
            <w:shd w:val="clear" w:color="auto" w:fill="00B1BB"/>
            <w:vAlign w:val="center"/>
          </w:tcPr>
          <w:p w14:paraId="264B4E7B"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7E1507" w:rsidRPr="008D5947" w14:paraId="528E80D3" w14:textId="77777777" w:rsidTr="00033570">
        <w:trPr>
          <w:cantSplit/>
        </w:trPr>
        <w:tc>
          <w:tcPr>
            <w:tcW w:w="1843" w:type="pct"/>
            <w:vAlign w:val="center"/>
          </w:tcPr>
          <w:p w14:paraId="71861EA8"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subject to any abnormal costs that could affect viability, such as demolition, land remediation or relocating utilities?</w:t>
            </w:r>
          </w:p>
          <w:p w14:paraId="41530A9E" w14:textId="77777777" w:rsidR="007E1507" w:rsidRPr="008D5947" w:rsidRDefault="007E1507"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 </w:t>
            </w:r>
          </w:p>
          <w:p w14:paraId="29CB2558" w14:textId="77777777" w:rsidR="007E1507" w:rsidRPr="008D5947" w:rsidRDefault="007E1507" w:rsidP="00033570">
            <w:pPr>
              <w:pStyle w:val="PlainText"/>
              <w:rPr>
                <w:rFonts w:ascii="Arial" w:eastAsia="Times New Roman" w:hAnsi="Arial" w:cs="Arial"/>
                <w:sz w:val="24"/>
                <w:szCs w:val="24"/>
              </w:rPr>
            </w:pPr>
          </w:p>
          <w:p w14:paraId="7164618E" w14:textId="77777777" w:rsidR="007E1507" w:rsidRPr="008D5947" w:rsidRDefault="007E1507" w:rsidP="00033570">
            <w:pPr>
              <w:pStyle w:val="PlainText"/>
              <w:rPr>
                <w:rFonts w:ascii="Arial" w:eastAsia="Times New Roman" w:hAnsi="Arial" w:cs="Arial"/>
                <w:b/>
                <w:sz w:val="24"/>
                <w:szCs w:val="24"/>
                <w:highlight w:val="yellow"/>
              </w:rPr>
            </w:pPr>
            <w:r w:rsidRPr="008D5947">
              <w:rPr>
                <w:rFonts w:ascii="Arial" w:eastAsia="Times New Roman" w:hAnsi="Arial" w:cs="Arial"/>
                <w:sz w:val="24"/>
                <w:szCs w:val="24"/>
              </w:rPr>
              <w:t>What evidence is available to support this judgement?</w:t>
            </w:r>
          </w:p>
        </w:tc>
        <w:tc>
          <w:tcPr>
            <w:tcW w:w="3157" w:type="pct"/>
            <w:vAlign w:val="center"/>
          </w:tcPr>
          <w:p w14:paraId="32FF7474" w14:textId="77777777" w:rsidR="007E1507" w:rsidRPr="008D5947" w:rsidRDefault="007E1507" w:rsidP="00033570">
            <w:pPr>
              <w:rPr>
                <w:rFonts w:eastAsia="Times New Roman" w:cs="Arial"/>
                <w:color w:val="EE0000"/>
              </w:rPr>
            </w:pPr>
            <w:r w:rsidRPr="008D5947">
              <w:rPr>
                <w:rFonts w:eastAsia="Times New Roman" w:cs="Arial"/>
                <w:color w:val="EE0000"/>
              </w:rPr>
              <w:t>Yes</w:t>
            </w:r>
          </w:p>
          <w:p w14:paraId="0D236753" w14:textId="77777777" w:rsidR="007E1507" w:rsidRPr="008D5947" w:rsidRDefault="007E1507" w:rsidP="00033570">
            <w:pPr>
              <w:rPr>
                <w:rFonts w:eastAsia="Times New Roman" w:cs="Arial"/>
                <w:color w:val="EE0000"/>
              </w:rPr>
            </w:pPr>
          </w:p>
          <w:p w14:paraId="223FA52F" w14:textId="77777777" w:rsidR="007E1507" w:rsidRPr="008D5947" w:rsidRDefault="007E1507" w:rsidP="00033570">
            <w:pPr>
              <w:rPr>
                <w:rFonts w:eastAsia="Times New Roman" w:cs="Arial"/>
                <w:color w:val="000000" w:themeColor="text1"/>
              </w:rPr>
            </w:pPr>
            <w:r w:rsidRPr="008D5947">
              <w:rPr>
                <w:rFonts w:eastAsia="Times New Roman" w:cs="Arial"/>
                <w:color w:val="000000" w:themeColor="text1"/>
              </w:rPr>
              <w:t>Mitigation required for safe traffic access to A360 and non-vehicular user routes to village centre.</w:t>
            </w:r>
          </w:p>
          <w:p w14:paraId="7EB0C13B" w14:textId="77777777" w:rsidR="007E1507" w:rsidRPr="008D5947" w:rsidRDefault="007E1507" w:rsidP="00033570">
            <w:pPr>
              <w:rPr>
                <w:rFonts w:eastAsia="Times New Roman" w:cs="Arial"/>
                <w:color w:val="000000" w:themeColor="text1"/>
              </w:rPr>
            </w:pPr>
          </w:p>
          <w:p w14:paraId="5DF1E75F" w14:textId="77777777" w:rsidR="007E1507" w:rsidRPr="008D5947" w:rsidRDefault="007E1507" w:rsidP="00033570">
            <w:pPr>
              <w:rPr>
                <w:rFonts w:eastAsia="Times New Roman" w:cs="Arial"/>
              </w:rPr>
            </w:pPr>
            <w:r w:rsidRPr="008D5947">
              <w:rPr>
                <w:rFonts w:eastAsia="Times New Roman" w:cs="Arial"/>
              </w:rPr>
              <w:t>There are plans for the local sewage treatment works to be upgraded to improve nutrient management, but this is not likely to be complete until 2030. Due to the likely limited options available to address phosphorus neutrality in the short term, planned development at Shrewton may not be achievable until the latter end of the Local Plan period, unless development proposals can demonstrate an acceptable bespoke mitigation strategy.</w:t>
            </w:r>
          </w:p>
          <w:p w14:paraId="244619C8" w14:textId="77777777" w:rsidR="007E1507" w:rsidRPr="008D5947" w:rsidRDefault="007E1507" w:rsidP="00033570">
            <w:pPr>
              <w:rPr>
                <w:rFonts w:eastAsia="Times New Roman" w:cs="Arial"/>
              </w:rPr>
            </w:pPr>
          </w:p>
          <w:p w14:paraId="3057C135" w14:textId="77777777" w:rsidR="007E1507" w:rsidRPr="008D5947" w:rsidRDefault="007E1507" w:rsidP="00033570">
            <w:pPr>
              <w:rPr>
                <w:rFonts w:cs="Arial"/>
              </w:rPr>
            </w:pPr>
            <w:r w:rsidRPr="008D5947">
              <w:rPr>
                <w:rFonts w:cs="Arial"/>
              </w:rPr>
              <w:t>Development at these settlements (inc Shrewton)could potentially contribute towards LSE on the River Avon SAC through abstraction and mitigation could be required.</w:t>
            </w:r>
          </w:p>
          <w:p w14:paraId="319BE6E5" w14:textId="77777777" w:rsidR="007E1507" w:rsidRPr="008D5947" w:rsidRDefault="007E1507" w:rsidP="00033570">
            <w:pPr>
              <w:rPr>
                <w:rFonts w:cs="Arial"/>
              </w:rPr>
            </w:pPr>
          </w:p>
          <w:p w14:paraId="44F5B476" w14:textId="77777777" w:rsidR="007E1507" w:rsidRPr="008D5947" w:rsidRDefault="007E1507" w:rsidP="00033570">
            <w:pPr>
              <w:rPr>
                <w:rFonts w:eastAsia="Times New Roman" w:cs="Arial"/>
              </w:rPr>
            </w:pPr>
            <w:r w:rsidRPr="008D5947">
              <w:rPr>
                <w:rFonts w:cs="Arial"/>
              </w:rPr>
              <w:t>Viability assessment should be repeated to take account of the significant constraint mitigations required</w:t>
            </w:r>
          </w:p>
          <w:p w14:paraId="2118E178" w14:textId="77777777" w:rsidR="007E1507" w:rsidRPr="008D5947" w:rsidRDefault="007E1507" w:rsidP="00033570">
            <w:pPr>
              <w:rPr>
                <w:rFonts w:eastAsia="Times New Roman" w:cs="Arial"/>
                <w:sz w:val="22"/>
                <w:highlight w:val="yellow"/>
              </w:rPr>
            </w:pPr>
          </w:p>
        </w:tc>
      </w:tr>
    </w:tbl>
    <w:p w14:paraId="3FF0FC63" w14:textId="77777777" w:rsidR="007E1507" w:rsidRPr="008D5947" w:rsidRDefault="007E1507" w:rsidP="007E1507">
      <w:pPr>
        <w:spacing w:line="360" w:lineRule="auto"/>
        <w:rPr>
          <w:rFonts w:cs="Arial"/>
        </w:rPr>
      </w:pPr>
    </w:p>
    <w:p w14:paraId="1B0F44B9" w14:textId="77777777" w:rsidR="007E1507" w:rsidRPr="008D5947" w:rsidRDefault="007E1507" w:rsidP="007E1507">
      <w:pPr>
        <w:rPr>
          <w:rFonts w:cs="Arial"/>
        </w:rPr>
      </w:pPr>
      <w:r w:rsidRPr="008D5947">
        <w:rPr>
          <w:rFonts w:cs="Arial"/>
        </w:rPr>
        <w:br w:type="page"/>
      </w:r>
    </w:p>
    <w:p w14:paraId="33CC301E" w14:textId="77777777" w:rsidR="007E1507" w:rsidRPr="008D5947" w:rsidRDefault="007E1507" w:rsidP="00203A75">
      <w:pPr>
        <w:pStyle w:val="Heading4"/>
      </w:pPr>
      <w:r w:rsidRPr="008D5947">
        <w:lastRenderedPageBreak/>
        <w:t>Conclusions</w:t>
      </w:r>
    </w:p>
    <w:tbl>
      <w:tblPr>
        <w:tblW w:w="5864" w:type="pct"/>
        <w:tblInd w:w="-7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670"/>
        <w:gridCol w:w="4892"/>
      </w:tblGrid>
      <w:tr w:rsidR="007E1507" w:rsidRPr="008D5947" w14:paraId="1E5820CA" w14:textId="77777777" w:rsidTr="00033570">
        <w:trPr>
          <w:cantSplit/>
          <w:trHeight w:val="358"/>
          <w:tblHeader/>
        </w:trPr>
        <w:tc>
          <w:tcPr>
            <w:tcW w:w="2684" w:type="pct"/>
            <w:shd w:val="clear" w:color="auto" w:fill="00B1BB"/>
            <w:vAlign w:val="center"/>
          </w:tcPr>
          <w:p w14:paraId="3B5ED09B"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Conclusions</w:t>
            </w:r>
          </w:p>
        </w:tc>
        <w:tc>
          <w:tcPr>
            <w:tcW w:w="2316" w:type="pct"/>
            <w:shd w:val="clear" w:color="auto" w:fill="00B1BB"/>
            <w:vAlign w:val="center"/>
          </w:tcPr>
          <w:p w14:paraId="3F759EC1" w14:textId="77777777" w:rsidR="007E1507" w:rsidRPr="008D5947" w:rsidRDefault="007E1507"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bl>
    <w:p w14:paraId="35EEB495" w14:textId="77777777" w:rsidR="007E1507" w:rsidRPr="008D5947" w:rsidRDefault="007E1507" w:rsidP="007E1507"/>
    <w:tbl>
      <w:tblPr>
        <w:tblW w:w="5903" w:type="pct"/>
        <w:tblInd w:w="-7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2324"/>
        <w:gridCol w:w="8308"/>
      </w:tblGrid>
      <w:tr w:rsidR="007E1507" w:rsidRPr="008D5947" w14:paraId="256F7558" w14:textId="77777777" w:rsidTr="00033570">
        <w:trPr>
          <w:cantSplit/>
          <w:trHeight w:val="2476"/>
        </w:trPr>
        <w:tc>
          <w:tcPr>
            <w:tcW w:w="1093" w:type="pct"/>
            <w:vAlign w:val="center"/>
          </w:tcPr>
          <w:p w14:paraId="219291BF"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Summary of key development constraints affecting the site</w:t>
            </w:r>
          </w:p>
        </w:tc>
        <w:tc>
          <w:tcPr>
            <w:tcW w:w="3907" w:type="pct"/>
            <w:vAlign w:val="center"/>
          </w:tcPr>
          <w:p w14:paraId="0EEE0928" w14:textId="77777777" w:rsidR="007E1507" w:rsidRPr="008D5947" w:rsidRDefault="007E1507" w:rsidP="00033570">
            <w:pPr>
              <w:rPr>
                <w:rFonts w:cs="Arial"/>
              </w:rPr>
            </w:pPr>
            <w:r w:rsidRPr="008D5947">
              <w:rPr>
                <w:rFonts w:cs="Arial"/>
              </w:rPr>
              <w:t>The site is affected by a number of</w:t>
            </w:r>
            <w:r w:rsidRPr="008D5947">
              <w:rPr>
                <w:rStyle w:val="apple-converted-space"/>
                <w:rFonts w:cs="Arial"/>
                <w:color w:val="000000"/>
              </w:rPr>
              <w:t> </w:t>
            </w:r>
            <w:r w:rsidRPr="008D5947">
              <w:rPr>
                <w:rStyle w:val="Strong"/>
                <w:rFonts w:ascii="Arial" w:hAnsi="Arial" w:cs="Arial"/>
                <w:color w:val="000000"/>
              </w:rPr>
              <w:t>significant constraints</w:t>
            </w:r>
            <w:r w:rsidRPr="008D5947">
              <w:rPr>
                <w:rFonts w:cs="Arial"/>
              </w:rPr>
              <w:t>, which materially influence its suitability, scale, and timing of development:</w:t>
            </w:r>
          </w:p>
          <w:p w14:paraId="5CE202EB" w14:textId="77777777" w:rsidR="007E1507" w:rsidRPr="008D5947" w:rsidRDefault="007E1507" w:rsidP="00033570">
            <w:pPr>
              <w:rPr>
                <w:rFonts w:cs="Arial"/>
              </w:rPr>
            </w:pPr>
            <w:r w:rsidRPr="008D5947">
              <w:rPr>
                <w:rStyle w:val="Strong"/>
                <w:rFonts w:ascii="Arial" w:hAnsi="Arial" w:cs="Arial"/>
                <w:color w:val="000000"/>
              </w:rPr>
              <w:t>Ecology and European sites:</w:t>
            </w:r>
            <w:r w:rsidRPr="008D5947">
              <w:rPr>
                <w:rStyle w:val="apple-converted-space"/>
                <w:rFonts w:cs="Arial"/>
                <w:color w:val="000000"/>
              </w:rPr>
              <w:t> </w:t>
            </w:r>
            <w:r w:rsidRPr="008D5947">
              <w:rPr>
                <w:rFonts w:cs="Arial"/>
              </w:rPr>
              <w:t>The site lies within 5km of the Salisbury Plain SPA and Hampshire Avon SAC and within the Impact Risk Zone of the River Till SSSI. Residential development would require Habitats Regulations Assessment screening and, if necessary, Appropriate Assessment. Development is dependent on the identification and delivery of suitable mitigation to avoid adverse effects on site integrity.</w:t>
            </w:r>
          </w:p>
          <w:p w14:paraId="6596E4D5" w14:textId="77777777" w:rsidR="007E1507" w:rsidRPr="008D5947" w:rsidRDefault="007E1507" w:rsidP="00033570">
            <w:pPr>
              <w:rPr>
                <w:rFonts w:cs="Arial"/>
              </w:rPr>
            </w:pPr>
            <w:r w:rsidRPr="008D5947">
              <w:rPr>
                <w:rStyle w:val="Strong"/>
                <w:rFonts w:ascii="Arial" w:hAnsi="Arial" w:cs="Arial"/>
                <w:color w:val="000000"/>
              </w:rPr>
              <w:t>Wastewater and nutrient constraints:</w:t>
            </w:r>
            <w:r w:rsidRPr="008D5947">
              <w:rPr>
                <w:rStyle w:val="apple-converted-space"/>
                <w:rFonts w:cs="Arial"/>
                <w:color w:val="000000"/>
              </w:rPr>
              <w:t> </w:t>
            </w:r>
            <w:r w:rsidRPr="008D5947">
              <w:rPr>
                <w:rFonts w:cs="Arial"/>
              </w:rPr>
              <w:t>Development is likely to be constrained by wastewater treatment capacity and nutrient neutrality requirements. Current evidence indicates that upgrades to relevant sewage treatment infrastructure may not be completed until around 2030. Unless a suitable bespoke mitigation strategy can be demonstrated, this constraint is likely to delay delivery.</w:t>
            </w:r>
          </w:p>
          <w:p w14:paraId="68D5BC0F" w14:textId="77777777" w:rsidR="007E1507" w:rsidRPr="008D5947" w:rsidRDefault="007E1507" w:rsidP="00033570">
            <w:pPr>
              <w:rPr>
                <w:rFonts w:cs="Arial"/>
              </w:rPr>
            </w:pPr>
            <w:r w:rsidRPr="008D5947">
              <w:rPr>
                <w:rStyle w:val="Strong"/>
                <w:rFonts w:ascii="Arial" w:hAnsi="Arial" w:cs="Arial"/>
                <w:color w:val="000000"/>
              </w:rPr>
              <w:t>Highways and access:</w:t>
            </w:r>
            <w:r w:rsidRPr="008D5947">
              <w:rPr>
                <w:rStyle w:val="apple-converted-space"/>
                <w:rFonts w:cs="Arial"/>
                <w:color w:val="000000"/>
              </w:rPr>
              <w:t> </w:t>
            </w:r>
            <w:r w:rsidRPr="008D5947">
              <w:rPr>
                <w:rFonts w:cs="Arial"/>
              </w:rPr>
              <w:t>Vehicular access onto the A360 represents a major constraint. Any development would require a proportionate Transport Assessment or Transport Statement to demonstrate safe and suitable access, including junction capacity, road safety, and non-motorised user mitigation measures, to the satisfaction of the local highways authority.</w:t>
            </w:r>
          </w:p>
          <w:p w14:paraId="6A9C6EE0" w14:textId="77777777" w:rsidR="007E1507" w:rsidRPr="008D5947" w:rsidRDefault="007E1507" w:rsidP="00033570">
            <w:pPr>
              <w:rPr>
                <w:rFonts w:cs="Arial"/>
              </w:rPr>
            </w:pPr>
            <w:r w:rsidRPr="008D5947">
              <w:rPr>
                <w:rStyle w:val="Strong"/>
                <w:rFonts w:ascii="Arial" w:hAnsi="Arial" w:cs="Arial"/>
                <w:color w:val="000000"/>
              </w:rPr>
              <w:t>Landscape and visual impact:</w:t>
            </w:r>
            <w:r w:rsidRPr="008D5947">
              <w:rPr>
                <w:rStyle w:val="apple-converted-space"/>
                <w:rFonts w:cs="Arial"/>
                <w:color w:val="000000"/>
              </w:rPr>
              <w:t> </w:t>
            </w:r>
            <w:r w:rsidRPr="008D5947">
              <w:rPr>
                <w:rFonts w:cs="Arial"/>
              </w:rPr>
              <w:t>The site has</w:t>
            </w:r>
            <w:r w:rsidRPr="008D5947">
              <w:rPr>
                <w:rStyle w:val="apple-converted-space"/>
                <w:rFonts w:cs="Arial"/>
                <w:color w:val="000000"/>
              </w:rPr>
              <w:t> </w:t>
            </w:r>
            <w:r w:rsidRPr="008D5947">
              <w:rPr>
                <w:rStyle w:val="Strong"/>
                <w:rFonts w:ascii="Arial" w:hAnsi="Arial" w:cs="Arial"/>
                <w:color w:val="000000"/>
              </w:rPr>
              <w:t>moderate–high landscape sensitivity and high visual sensitivity</w:t>
            </w:r>
            <w:r w:rsidRPr="008D5947">
              <w:rPr>
                <w:rFonts w:cs="Arial"/>
              </w:rPr>
              <w:t>, occupying a prominent village-edge location with strong intervisibility from the surrounding chalk downland. Development would require a reduced scale, lower density, and a comprehensive landscape mitigation framework to limit visual and landscape impacts.</w:t>
            </w:r>
          </w:p>
          <w:p w14:paraId="0E568901" w14:textId="77777777" w:rsidR="007E1507" w:rsidRPr="008D5947" w:rsidRDefault="007E1507" w:rsidP="00033570">
            <w:pPr>
              <w:rPr>
                <w:rFonts w:cs="Arial"/>
              </w:rPr>
            </w:pPr>
            <w:r w:rsidRPr="008D5947">
              <w:rPr>
                <w:rStyle w:val="Strong"/>
                <w:rFonts w:ascii="Arial" w:hAnsi="Arial" w:cs="Arial"/>
                <w:color w:val="000000"/>
              </w:rPr>
              <w:t>Accessibility and sustainability:</w:t>
            </w:r>
            <w:r w:rsidRPr="008D5947">
              <w:rPr>
                <w:rStyle w:val="apple-converted-space"/>
                <w:rFonts w:cs="Arial"/>
                <w:color w:val="000000"/>
              </w:rPr>
              <w:t> </w:t>
            </w:r>
            <w:r w:rsidRPr="008D5947">
              <w:rPr>
                <w:rFonts w:cs="Arial"/>
              </w:rPr>
              <w:t>The site is located over 1km walking distance from most key village services and facilities, with significant changes in level and road safety constraints. The location is therefore less sustainable than more centrally located sites and would be likely to generate a higher reliance on private car travel.</w:t>
            </w:r>
          </w:p>
          <w:p w14:paraId="28D2A7FB" w14:textId="77777777" w:rsidR="007E1507" w:rsidRPr="008D5947" w:rsidRDefault="007E1507" w:rsidP="00033570">
            <w:pPr>
              <w:rPr>
                <w:rFonts w:cs="Arial"/>
              </w:rPr>
            </w:pPr>
            <w:r w:rsidRPr="008D5947">
              <w:rPr>
                <w:rStyle w:val="Strong"/>
                <w:rFonts w:ascii="Arial" w:hAnsi="Arial" w:cs="Arial"/>
                <w:color w:val="000000"/>
              </w:rPr>
              <w:t>Agricultural land:</w:t>
            </w:r>
            <w:r w:rsidRPr="008D5947">
              <w:rPr>
                <w:rStyle w:val="apple-converted-space"/>
                <w:rFonts w:cs="Arial"/>
                <w:color w:val="000000"/>
              </w:rPr>
              <w:t> </w:t>
            </w:r>
            <w:r w:rsidRPr="008D5947">
              <w:rPr>
                <w:rFonts w:cs="Arial"/>
              </w:rPr>
              <w:t>Evidence on agricultural land classification is conflicting. Should the site be confirmed as best and most versatile agricultural land (Grades 1–3a), its loss would represent a policy constraint that would need to be justified through comparison with reasonable alternative sites.</w:t>
            </w:r>
          </w:p>
          <w:p w14:paraId="34832000" w14:textId="77777777" w:rsidR="007E1507" w:rsidRPr="008D5947" w:rsidRDefault="007E1507" w:rsidP="00033570">
            <w:pPr>
              <w:rPr>
                <w:rFonts w:ascii="Times New Roman" w:hAnsi="Times New Roman" w:cs="Times New Roman"/>
              </w:rPr>
            </w:pPr>
          </w:p>
        </w:tc>
      </w:tr>
    </w:tbl>
    <w:p w14:paraId="3FF5868A" w14:textId="77777777" w:rsidR="007E1507" w:rsidRPr="008D5947" w:rsidRDefault="007E1507" w:rsidP="007E1507"/>
    <w:tbl>
      <w:tblPr>
        <w:tblW w:w="5903" w:type="pct"/>
        <w:tblInd w:w="-7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2324"/>
        <w:gridCol w:w="8308"/>
      </w:tblGrid>
      <w:tr w:rsidR="007E1507" w:rsidRPr="008D5947" w14:paraId="5233F6A9" w14:textId="77777777" w:rsidTr="00033570">
        <w:trPr>
          <w:cantSplit/>
          <w:trHeight w:val="499"/>
        </w:trPr>
        <w:tc>
          <w:tcPr>
            <w:tcW w:w="1093" w:type="pct"/>
            <w:vAlign w:val="center"/>
          </w:tcPr>
          <w:p w14:paraId="4937203E"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lastRenderedPageBreak/>
              <w:t>What is the estimated development capacity of the site?</w:t>
            </w:r>
          </w:p>
        </w:tc>
        <w:tc>
          <w:tcPr>
            <w:tcW w:w="3907" w:type="pct"/>
            <w:vAlign w:val="center"/>
          </w:tcPr>
          <w:p w14:paraId="62DCC8A2" w14:textId="77777777" w:rsidR="007E1507" w:rsidRPr="008D5947" w:rsidRDefault="007E1507" w:rsidP="00033570">
            <w:pPr>
              <w:rPr>
                <w:rFonts w:cs="Arial"/>
              </w:rPr>
            </w:pPr>
            <w:r w:rsidRPr="008D5947">
              <w:rPr>
                <w:rFonts w:cs="Arial"/>
              </w:rPr>
              <w:t>Based on the scale of constraints, landscape sensitivity, and the residual housing requirement, a</w:t>
            </w:r>
            <w:r w:rsidRPr="008D5947">
              <w:rPr>
                <w:rStyle w:val="apple-converted-space"/>
                <w:rFonts w:cs="Arial"/>
                <w:color w:val="000000"/>
              </w:rPr>
              <w:t> </w:t>
            </w:r>
            <w:r w:rsidRPr="008D5947">
              <w:rPr>
                <w:rStyle w:val="Strong"/>
                <w:rFonts w:ascii="Arial" w:hAnsi="Arial" w:cs="Arial"/>
                <w:color w:val="000000"/>
              </w:rPr>
              <w:t>reduced indicative capacity of approximately 72 dwellings</w:t>
            </w:r>
            <w:r w:rsidRPr="008D5947">
              <w:rPr>
                <w:rStyle w:val="apple-converted-space"/>
                <w:rFonts w:cs="Arial"/>
                <w:color w:val="000000"/>
              </w:rPr>
              <w:t> </w:t>
            </w:r>
            <w:r w:rsidRPr="008D5947">
              <w:rPr>
                <w:rFonts w:cs="Arial"/>
              </w:rPr>
              <w:t>is considered more realistic than higher yield scenarios, subject to detailed design and mitigation.</w:t>
            </w:r>
          </w:p>
          <w:p w14:paraId="4B09CE16" w14:textId="77777777" w:rsidR="007E1507" w:rsidRPr="008D5947" w:rsidRDefault="007E1507" w:rsidP="00033570">
            <w:pPr>
              <w:rPr>
                <w:rFonts w:eastAsia="Times New Roman" w:cs="Arial"/>
                <w:sz w:val="22"/>
              </w:rPr>
            </w:pPr>
          </w:p>
        </w:tc>
      </w:tr>
      <w:tr w:rsidR="007E1507" w:rsidRPr="008D5947" w14:paraId="23AFA6E1" w14:textId="77777777" w:rsidTr="00033570">
        <w:trPr>
          <w:cantSplit/>
          <w:trHeight w:val="468"/>
        </w:trPr>
        <w:tc>
          <w:tcPr>
            <w:tcW w:w="1093" w:type="pct"/>
            <w:vAlign w:val="center"/>
          </w:tcPr>
          <w:p w14:paraId="2E8A94FA"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 xml:space="preserve">What is the likely timeframe for development? </w:t>
            </w:r>
          </w:p>
          <w:p w14:paraId="1581FDA9"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(0-5 / 6-10 / 11-15 / 15+ years)</w:t>
            </w:r>
          </w:p>
        </w:tc>
        <w:tc>
          <w:tcPr>
            <w:tcW w:w="3907" w:type="pct"/>
            <w:vAlign w:val="center"/>
          </w:tcPr>
          <w:p w14:paraId="36ECF0C5" w14:textId="77777777" w:rsidR="007E1507" w:rsidRPr="008D5947" w:rsidRDefault="007E1507" w:rsidP="00033570">
            <w:pPr>
              <w:rPr>
                <w:rFonts w:cs="Arial"/>
              </w:rPr>
            </w:pPr>
            <w:r w:rsidRPr="008D5947">
              <w:rPr>
                <w:rFonts w:cs="Arial"/>
              </w:rPr>
              <w:t>The site is</w:t>
            </w:r>
            <w:r w:rsidRPr="008D5947">
              <w:rPr>
                <w:rStyle w:val="apple-converted-space"/>
                <w:rFonts w:cs="Arial"/>
                <w:color w:val="000000"/>
              </w:rPr>
              <w:t> </w:t>
            </w:r>
            <w:r w:rsidRPr="008D5947">
              <w:rPr>
                <w:rStyle w:val="Strong"/>
                <w:rFonts w:ascii="Arial" w:hAnsi="Arial" w:cs="Arial"/>
                <w:color w:val="000000"/>
              </w:rPr>
              <w:t>not currently deliverable within the first five years</w:t>
            </w:r>
            <w:r w:rsidRPr="008D5947">
              <w:rPr>
                <w:rStyle w:val="apple-converted-space"/>
                <w:rFonts w:cs="Arial"/>
                <w:color w:val="000000"/>
              </w:rPr>
              <w:t> </w:t>
            </w:r>
            <w:r w:rsidRPr="008D5947">
              <w:rPr>
                <w:rFonts w:cs="Arial"/>
              </w:rPr>
              <w:t>of the plan period due to unresolved wastewater capacity and nutrient mitigation constraints and the need for further technical assessments.</w:t>
            </w:r>
          </w:p>
          <w:p w14:paraId="3ADD8E22" w14:textId="77777777" w:rsidR="007E1507" w:rsidRPr="008D5947" w:rsidRDefault="007E1507" w:rsidP="00033570">
            <w:pPr>
              <w:rPr>
                <w:rFonts w:cs="Arial"/>
              </w:rPr>
            </w:pPr>
            <w:r w:rsidRPr="008D5947">
              <w:rPr>
                <w:rFonts w:cs="Arial"/>
              </w:rPr>
              <w:t>The site is considered</w:t>
            </w:r>
            <w:r w:rsidRPr="008D5947">
              <w:rPr>
                <w:rStyle w:val="apple-converted-space"/>
                <w:rFonts w:cs="Arial"/>
                <w:color w:val="000000"/>
              </w:rPr>
              <w:t> </w:t>
            </w:r>
            <w:r w:rsidRPr="008D5947">
              <w:rPr>
                <w:rStyle w:val="Strong"/>
                <w:rFonts w:ascii="Arial" w:hAnsi="Arial" w:cs="Arial"/>
                <w:color w:val="000000"/>
              </w:rPr>
              <w:t>developable in the medium term (6–10 years)</w:t>
            </w:r>
            <w:r w:rsidRPr="008D5947">
              <w:rPr>
                <w:rFonts w:cs="Arial"/>
              </w:rPr>
              <w:t>, subject to:</w:t>
            </w:r>
          </w:p>
          <w:p w14:paraId="60A27CA6" w14:textId="77777777" w:rsidR="007E1507" w:rsidRPr="008D5947" w:rsidRDefault="007E1507" w:rsidP="00033570">
            <w:pPr>
              <w:rPr>
                <w:rFonts w:cs="Arial"/>
              </w:rPr>
            </w:pPr>
            <w:r w:rsidRPr="008D5947">
              <w:rPr>
                <w:rFonts w:cs="Arial"/>
              </w:rPr>
              <w:t>Confirmation of an acceptable ecological mitigation strategy;</w:t>
            </w:r>
          </w:p>
          <w:p w14:paraId="5494E563" w14:textId="77777777" w:rsidR="007E1507" w:rsidRPr="008D5947" w:rsidRDefault="007E1507" w:rsidP="00033570">
            <w:pPr>
              <w:rPr>
                <w:rFonts w:cs="Arial"/>
              </w:rPr>
            </w:pPr>
            <w:r w:rsidRPr="008D5947">
              <w:rPr>
                <w:rFonts w:cs="Arial"/>
              </w:rPr>
              <w:t>Resolution of wastewater and nutrient constraints;</w:t>
            </w:r>
          </w:p>
          <w:p w14:paraId="6F30F52F" w14:textId="77777777" w:rsidR="007E1507" w:rsidRPr="008D5947" w:rsidRDefault="007E1507" w:rsidP="00033570">
            <w:pPr>
              <w:rPr>
                <w:rFonts w:cs="Arial"/>
              </w:rPr>
            </w:pPr>
            <w:r w:rsidRPr="008D5947">
              <w:rPr>
                <w:rFonts w:cs="Arial"/>
              </w:rPr>
              <w:t>Demonstration of safe and suitable highway access;</w:t>
            </w:r>
          </w:p>
          <w:p w14:paraId="443AED55" w14:textId="77777777" w:rsidR="007E1507" w:rsidRPr="008D5947" w:rsidRDefault="007E1507" w:rsidP="00033570">
            <w:pPr>
              <w:rPr>
                <w:rFonts w:cs="Arial"/>
              </w:rPr>
            </w:pPr>
            <w:r w:rsidRPr="008D5947">
              <w:rPr>
                <w:rFonts w:cs="Arial"/>
              </w:rPr>
              <w:t>Delivery of appropriate landscape and visual mitigation.</w:t>
            </w:r>
          </w:p>
        </w:tc>
      </w:tr>
      <w:tr w:rsidR="007E1507" w:rsidRPr="008D5947" w14:paraId="33F9EB64" w14:textId="77777777" w:rsidTr="00033570">
        <w:trPr>
          <w:cantSplit/>
          <w:trHeight w:val="1417"/>
        </w:trPr>
        <w:tc>
          <w:tcPr>
            <w:tcW w:w="1093" w:type="pct"/>
            <w:vAlign w:val="center"/>
          </w:tcPr>
          <w:p w14:paraId="24A1C6C7"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Other key information</w:t>
            </w:r>
          </w:p>
        </w:tc>
        <w:tc>
          <w:tcPr>
            <w:tcW w:w="3907" w:type="pct"/>
            <w:vAlign w:val="center"/>
          </w:tcPr>
          <w:p w14:paraId="6D538D3E" w14:textId="77777777" w:rsidR="007E1507" w:rsidRPr="008D5947" w:rsidRDefault="007E1507" w:rsidP="00033570">
            <w:pPr>
              <w:rPr>
                <w:rFonts w:cs="Arial"/>
              </w:rPr>
            </w:pPr>
            <w:r w:rsidRPr="008D5947">
              <w:rPr>
                <w:rFonts w:cs="Arial"/>
              </w:rPr>
              <w:t>Available – Yes</w:t>
            </w:r>
          </w:p>
          <w:p w14:paraId="395E7245" w14:textId="77777777" w:rsidR="007E1507" w:rsidRPr="008D5947" w:rsidRDefault="007E1507" w:rsidP="00033570">
            <w:pPr>
              <w:rPr>
                <w:rFonts w:cs="Arial"/>
              </w:rPr>
            </w:pPr>
            <w:r w:rsidRPr="008D5947">
              <w:rPr>
                <w:rFonts w:cs="Arial"/>
              </w:rPr>
              <w:t>Achievable – Yes (Residential)</w:t>
            </w:r>
          </w:p>
          <w:p w14:paraId="7752865F" w14:textId="4415A3D5" w:rsidR="007E1507" w:rsidRPr="008D5947" w:rsidRDefault="007E1507" w:rsidP="00033570">
            <w:pPr>
              <w:rPr>
                <w:rFonts w:cs="Arial"/>
              </w:rPr>
            </w:pPr>
            <w:r w:rsidRPr="008D5947">
              <w:rPr>
                <w:rFonts w:cs="Arial"/>
              </w:rPr>
              <w:t xml:space="preserve">Deliverable No </w:t>
            </w:r>
            <w:r w:rsidR="00FC6906" w:rsidRPr="008D5947">
              <w:rPr>
                <w:rFonts w:cs="Arial"/>
              </w:rPr>
              <w:t xml:space="preserve">- </w:t>
            </w:r>
            <w:r w:rsidR="00FC6906" w:rsidRPr="008D5947">
              <w:rPr>
                <w:rFonts w:cs="Arial"/>
                <w:color w:val="000000"/>
              </w:rPr>
              <w:t xml:space="preserve">Available in land ownership terms; not deliverable within the first five years of the plan period </w:t>
            </w:r>
            <w:r w:rsidR="00622977" w:rsidRPr="008D5947">
              <w:rPr>
                <w:rFonts w:cs="Arial"/>
                <w:color w:val="000000"/>
              </w:rPr>
              <w:t>l</w:t>
            </w:r>
            <w:r w:rsidR="00FC6906" w:rsidRPr="008D5947">
              <w:rPr>
                <w:rFonts w:cs="Arial"/>
                <w:color w:val="000000"/>
              </w:rPr>
              <w:t>due to infrastructure and environmental constraints</w:t>
            </w:r>
          </w:p>
        </w:tc>
      </w:tr>
      <w:tr w:rsidR="007E1507" w:rsidRPr="008D5947" w14:paraId="516200A8" w14:textId="77777777" w:rsidTr="00033570">
        <w:trPr>
          <w:cantSplit/>
          <w:trHeight w:val="2060"/>
        </w:trPr>
        <w:tc>
          <w:tcPr>
            <w:tcW w:w="1093" w:type="pct"/>
            <w:vAlign w:val="center"/>
          </w:tcPr>
          <w:p w14:paraId="15C81EFE"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Overall rating (</w:t>
            </w:r>
            <w:r w:rsidRPr="008D5947">
              <w:rPr>
                <w:rFonts w:eastAsia="Times New Roman" w:cs="Arial"/>
                <w:color w:val="FF0000"/>
              </w:rPr>
              <w:t>Red</w:t>
            </w:r>
            <w:r w:rsidRPr="008D5947">
              <w:rPr>
                <w:rFonts w:eastAsia="Times New Roman" w:cs="Arial"/>
              </w:rPr>
              <w:t>/</w:t>
            </w:r>
            <w:r w:rsidRPr="008D5947">
              <w:rPr>
                <w:rFonts w:eastAsia="Times New Roman" w:cs="Arial"/>
                <w:color w:val="E97132" w:themeColor="accent2"/>
              </w:rPr>
              <w:t>Amber</w:t>
            </w:r>
            <w:r w:rsidRPr="008D5947">
              <w:rPr>
                <w:rFonts w:eastAsia="Times New Roman" w:cs="Arial"/>
              </w:rPr>
              <w:t>/</w:t>
            </w:r>
            <w:r w:rsidRPr="008D5947">
              <w:rPr>
                <w:rFonts w:eastAsia="Times New Roman" w:cs="Arial"/>
                <w:color w:val="00B050"/>
              </w:rPr>
              <w:t>Green</w:t>
            </w:r>
            <w:r w:rsidRPr="008D5947">
              <w:rPr>
                <w:rFonts w:eastAsia="Times New Roman" w:cs="Arial"/>
              </w:rPr>
              <w:t xml:space="preserve">) </w:t>
            </w:r>
          </w:p>
          <w:p w14:paraId="3959AA93" w14:textId="77777777" w:rsidR="007E1507" w:rsidRPr="008D5947" w:rsidRDefault="007E1507" w:rsidP="00033570">
            <w:pPr>
              <w:rPr>
                <w:rFonts w:eastAsia="Times New Roman" w:cs="Arial"/>
              </w:rPr>
            </w:pPr>
          </w:p>
          <w:p w14:paraId="3FF19B00"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 xml:space="preserve">The site is </w:t>
            </w:r>
            <w:r w:rsidRPr="008D5947">
              <w:rPr>
                <w:rFonts w:eastAsia="Times New Roman" w:cs="Arial"/>
                <w:color w:val="00B050"/>
              </w:rPr>
              <w:t xml:space="preserve">suitable, available and achievable </w:t>
            </w:r>
          </w:p>
          <w:p w14:paraId="32D4216C" w14:textId="77777777" w:rsidR="007E1507" w:rsidRPr="008D5947" w:rsidRDefault="007E1507" w:rsidP="00033570">
            <w:pPr>
              <w:keepNext/>
              <w:keepLines/>
              <w:spacing w:before="40"/>
              <w:outlineLvl w:val="3"/>
              <w:rPr>
                <w:rFonts w:eastAsia="Times New Roman" w:cs="Arial"/>
                <w:color w:val="0F9ED5" w:themeColor="accent4"/>
              </w:rPr>
            </w:pPr>
            <w:r w:rsidRPr="008D5947">
              <w:rPr>
                <w:rFonts w:eastAsia="Times New Roman" w:cs="Arial"/>
              </w:rPr>
              <w:t>The site</w:t>
            </w:r>
            <w:r w:rsidRPr="008D5947">
              <w:rPr>
                <w:rFonts w:eastAsia="Times New Roman" w:cs="Arial"/>
                <w:color w:val="0F9ED5" w:themeColor="accent4"/>
              </w:rPr>
              <w:t xml:space="preserve"> </w:t>
            </w:r>
            <w:r w:rsidRPr="008D5947">
              <w:rPr>
                <w:rFonts w:eastAsia="Times New Roman" w:cs="Arial"/>
                <w:color w:val="E97132" w:themeColor="accent2"/>
              </w:rPr>
              <w:t xml:space="preserve">is potentially suitable, available and achievable </w:t>
            </w:r>
          </w:p>
          <w:p w14:paraId="0F12FE95"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 xml:space="preserve">The site is </w:t>
            </w:r>
            <w:r w:rsidRPr="008D5947">
              <w:rPr>
                <w:rFonts w:eastAsia="Times New Roman" w:cs="Arial"/>
                <w:color w:val="FF0000"/>
              </w:rPr>
              <w:t xml:space="preserve">not currently suitable, available and achievable </w:t>
            </w:r>
          </w:p>
        </w:tc>
        <w:tc>
          <w:tcPr>
            <w:tcW w:w="3907" w:type="pct"/>
            <w:vAlign w:val="center"/>
          </w:tcPr>
          <w:p w14:paraId="66BD6581" w14:textId="77777777" w:rsidR="007E1507" w:rsidRPr="008D5947" w:rsidRDefault="007E1507" w:rsidP="00033570">
            <w:pPr>
              <w:rPr>
                <w:rFonts w:cs="Arial"/>
              </w:rPr>
            </w:pPr>
            <w:r w:rsidRPr="008D5947">
              <w:rPr>
                <w:rStyle w:val="Strong"/>
                <w:rFonts w:ascii="Arial" w:hAnsi="Arial" w:cs="Arial"/>
                <w:color w:val="000000"/>
              </w:rPr>
              <w:t>Suitable:</w:t>
            </w:r>
            <w:r w:rsidRPr="008D5947">
              <w:rPr>
                <w:rStyle w:val="apple-converted-space"/>
                <w:rFonts w:cs="Arial"/>
                <w:color w:val="000000"/>
              </w:rPr>
              <w:t> </w:t>
            </w:r>
            <w:r w:rsidRPr="008D5947">
              <w:rPr>
                <w:rFonts w:cs="Arial"/>
              </w:rPr>
              <w:t>The site is</w:t>
            </w:r>
            <w:r w:rsidRPr="008D5947">
              <w:rPr>
                <w:rStyle w:val="apple-converted-space"/>
                <w:rFonts w:cs="Arial"/>
                <w:color w:val="000000"/>
              </w:rPr>
              <w:t> </w:t>
            </w:r>
            <w:r w:rsidRPr="008D5947">
              <w:rPr>
                <w:rStyle w:val="Strong"/>
                <w:rFonts w:ascii="Arial" w:hAnsi="Arial" w:cs="Arial"/>
                <w:color w:val="000000"/>
              </w:rPr>
              <w:t>potentially suitable</w:t>
            </w:r>
            <w:r w:rsidRPr="008D5947">
              <w:rPr>
                <w:rStyle w:val="apple-converted-space"/>
                <w:rFonts w:cs="Arial"/>
                <w:color w:val="000000"/>
              </w:rPr>
              <w:t> </w:t>
            </w:r>
            <w:r w:rsidRPr="008D5947">
              <w:rPr>
                <w:rFonts w:cs="Arial"/>
              </w:rPr>
              <w:t>for residential development in principle, but only</w:t>
            </w:r>
            <w:r w:rsidRPr="008D5947">
              <w:rPr>
                <w:rStyle w:val="apple-converted-space"/>
                <w:rFonts w:cs="Arial"/>
                <w:color w:val="000000"/>
              </w:rPr>
              <w:t> </w:t>
            </w:r>
            <w:r w:rsidRPr="008D5947">
              <w:rPr>
                <w:rStyle w:val="Strong"/>
                <w:rFonts w:ascii="Arial" w:hAnsi="Arial" w:cs="Arial"/>
                <w:color w:val="000000"/>
              </w:rPr>
              <w:t>subject to the resolution of significant environmental, infrastructure, highways, and landscape constraints</w:t>
            </w:r>
            <w:r w:rsidRPr="008D5947">
              <w:rPr>
                <w:rFonts w:cs="Arial"/>
              </w:rPr>
              <w:t>. These constraints materially affect the form, scale, and timing of development.</w:t>
            </w:r>
          </w:p>
          <w:p w14:paraId="0AEBFBBB" w14:textId="77777777" w:rsidR="007E1507" w:rsidRPr="008D5947" w:rsidRDefault="007E1507" w:rsidP="00033570">
            <w:pPr>
              <w:rPr>
                <w:rFonts w:cs="Arial"/>
              </w:rPr>
            </w:pPr>
            <w:r w:rsidRPr="008D5947">
              <w:rPr>
                <w:rStyle w:val="Strong"/>
                <w:rFonts w:ascii="Arial" w:hAnsi="Arial" w:cs="Arial"/>
                <w:color w:val="000000"/>
              </w:rPr>
              <w:t>Available:</w:t>
            </w:r>
            <w:r w:rsidRPr="008D5947">
              <w:rPr>
                <w:rStyle w:val="apple-converted-space"/>
                <w:rFonts w:cs="Arial"/>
                <w:color w:val="000000"/>
              </w:rPr>
              <w:t> </w:t>
            </w:r>
            <w:r w:rsidRPr="008D5947">
              <w:rPr>
                <w:rFonts w:cs="Arial"/>
              </w:rPr>
              <w:t>The site is considered</w:t>
            </w:r>
            <w:r w:rsidRPr="008D5947">
              <w:rPr>
                <w:rStyle w:val="apple-converted-space"/>
                <w:rFonts w:cs="Arial"/>
                <w:color w:val="000000"/>
              </w:rPr>
              <w:t> </w:t>
            </w:r>
            <w:r w:rsidRPr="008D5947">
              <w:rPr>
                <w:rStyle w:val="Strong"/>
                <w:rFonts w:ascii="Arial" w:hAnsi="Arial" w:cs="Arial"/>
                <w:color w:val="000000"/>
              </w:rPr>
              <w:t>available</w:t>
            </w:r>
            <w:r w:rsidRPr="008D5947">
              <w:rPr>
                <w:rFonts w:cs="Arial"/>
              </w:rPr>
              <w:t>, with no known legal or ownership constraints and the landowner indicating that the site could be brought forward.</w:t>
            </w:r>
          </w:p>
          <w:p w14:paraId="1A24DDB2" w14:textId="77777777" w:rsidR="007E1507" w:rsidRPr="008D5947" w:rsidRDefault="007E1507" w:rsidP="00033570">
            <w:pPr>
              <w:rPr>
                <w:rFonts w:cs="Arial"/>
              </w:rPr>
            </w:pPr>
            <w:r w:rsidRPr="008D5947">
              <w:rPr>
                <w:rStyle w:val="Strong"/>
                <w:rFonts w:ascii="Arial" w:hAnsi="Arial" w:cs="Arial"/>
                <w:color w:val="000000"/>
              </w:rPr>
              <w:t>Achievable / Viable:</w:t>
            </w:r>
            <w:r w:rsidRPr="008D5947">
              <w:rPr>
                <w:rStyle w:val="apple-converted-space"/>
                <w:rFonts w:cs="Arial"/>
                <w:color w:val="000000"/>
              </w:rPr>
              <w:t> </w:t>
            </w:r>
            <w:r w:rsidRPr="008D5947">
              <w:rPr>
                <w:rFonts w:cs="Arial"/>
              </w:rPr>
              <w:t>The site is</w:t>
            </w:r>
            <w:r w:rsidRPr="008D5947">
              <w:rPr>
                <w:rStyle w:val="apple-converted-space"/>
                <w:rFonts w:cs="Arial"/>
                <w:color w:val="000000"/>
              </w:rPr>
              <w:t> </w:t>
            </w:r>
            <w:r w:rsidRPr="008D5947">
              <w:rPr>
                <w:rStyle w:val="Strong"/>
                <w:rFonts w:ascii="Arial" w:hAnsi="Arial" w:cs="Arial"/>
                <w:color w:val="000000"/>
              </w:rPr>
              <w:t>potentially achievable</w:t>
            </w:r>
            <w:r w:rsidRPr="008D5947">
              <w:rPr>
                <w:rFonts w:cs="Arial"/>
              </w:rPr>
              <w:t>, however abnormal costs associated with access works, landscape mitigation, non-motorised user provision, ecological mitigation, and wastewater/nutrient solutions may affect viability and require further assessment.</w:t>
            </w:r>
          </w:p>
          <w:p w14:paraId="1359C850" w14:textId="77777777" w:rsidR="007E1507" w:rsidRPr="008D5947" w:rsidRDefault="007E1507" w:rsidP="00033570">
            <w:pPr>
              <w:pStyle w:val="NormalWeb"/>
              <w:rPr>
                <w:rFonts w:ascii="Arial" w:hAnsi="Arial" w:cs="Arial"/>
                <w:bCs/>
                <w:color w:val="000000"/>
              </w:rPr>
            </w:pPr>
            <w:r w:rsidRPr="008D5947">
              <w:rPr>
                <w:rStyle w:val="Strong"/>
                <w:rFonts w:ascii="Arial" w:hAnsi="Arial" w:cs="Arial"/>
                <w:color w:val="FFC000"/>
              </w:rPr>
              <w:t xml:space="preserve">Amber </w:t>
            </w:r>
            <w:r w:rsidRPr="008D5947">
              <w:rPr>
                <w:rStyle w:val="Strong"/>
                <w:rFonts w:ascii="Arial" w:hAnsi="Arial" w:cs="Arial"/>
                <w:color w:val="000000"/>
              </w:rPr>
              <w:t>– Potentially suitable, available and developable (6–10 years), subject to significant mitigation and infrastructure delivery.</w:t>
            </w:r>
          </w:p>
          <w:p w14:paraId="766665F3" w14:textId="77777777" w:rsidR="007E1507" w:rsidRPr="008D5947" w:rsidRDefault="007E1507" w:rsidP="00033570">
            <w:pPr>
              <w:spacing w:line="276" w:lineRule="auto"/>
              <w:rPr>
                <w:rFonts w:eastAsia="Times New Roman" w:cs="Arial"/>
                <w:sz w:val="22"/>
              </w:rPr>
            </w:pPr>
          </w:p>
        </w:tc>
      </w:tr>
      <w:tr w:rsidR="007E1507" w:rsidRPr="008D5947" w14:paraId="4E7F1E4D" w14:textId="77777777" w:rsidTr="00033570">
        <w:trPr>
          <w:cantSplit/>
          <w:trHeight w:val="2447"/>
        </w:trPr>
        <w:tc>
          <w:tcPr>
            <w:tcW w:w="1093" w:type="pct"/>
            <w:vAlign w:val="center"/>
          </w:tcPr>
          <w:p w14:paraId="37BFFDBB" w14:textId="77777777" w:rsidR="007E1507" w:rsidRPr="008D5947" w:rsidRDefault="007E1507" w:rsidP="00033570">
            <w:pPr>
              <w:keepNext/>
              <w:keepLines/>
              <w:spacing w:before="40"/>
              <w:outlineLvl w:val="3"/>
              <w:rPr>
                <w:rFonts w:eastAsia="Times New Roman" w:cs="Arial"/>
              </w:rPr>
            </w:pPr>
            <w:r w:rsidRPr="008D5947">
              <w:rPr>
                <w:rFonts w:eastAsia="Times New Roman" w:cs="Arial"/>
              </w:rPr>
              <w:t>Summary of justification for rating</w:t>
            </w:r>
          </w:p>
        </w:tc>
        <w:tc>
          <w:tcPr>
            <w:tcW w:w="3907" w:type="pct"/>
            <w:vAlign w:val="center"/>
          </w:tcPr>
          <w:p w14:paraId="5B75BA76" w14:textId="77777777" w:rsidR="007E1507" w:rsidRPr="008D5947" w:rsidRDefault="007E1507" w:rsidP="00033570">
            <w:pPr>
              <w:spacing w:line="276" w:lineRule="auto"/>
              <w:rPr>
                <w:rFonts w:eastAsia="Times New Roman" w:cs="Arial"/>
              </w:rPr>
            </w:pPr>
            <w:r w:rsidRPr="008D5947">
              <w:rPr>
                <w:rFonts w:cs="Arial"/>
              </w:rPr>
              <w:t>Smaller site than S150/S146 but still constrained by A360 access, ecology, sewage and water constraints and settlement edge effects.</w:t>
            </w:r>
          </w:p>
        </w:tc>
      </w:tr>
    </w:tbl>
    <w:p w14:paraId="7DBA5D37" w14:textId="77777777" w:rsidR="007E1507" w:rsidRPr="008D5947" w:rsidRDefault="007E1507" w:rsidP="007E1507">
      <w:pPr>
        <w:spacing w:line="360" w:lineRule="auto"/>
        <w:rPr>
          <w:rFonts w:cs="Arial"/>
          <w:b/>
        </w:rPr>
      </w:pPr>
    </w:p>
    <w:p w14:paraId="1F2B3FD3" w14:textId="77777777" w:rsidR="00520802" w:rsidRPr="008D5947" w:rsidRDefault="00520802" w:rsidP="00520802">
      <w:pPr>
        <w:rPr>
          <w:rFonts w:cs="Arial"/>
        </w:rPr>
        <w:sectPr w:rsidR="00520802" w:rsidRPr="008D5947" w:rsidSect="004522EE">
          <w:headerReference w:type="even" r:id="rId53"/>
          <w:headerReference w:type="default" r:id="rId54"/>
          <w:headerReference w:type="first" r:id="rId55"/>
          <w:footerReference w:type="first" r:id="rId56"/>
          <w:pgSz w:w="11906" w:h="16838"/>
          <w:pgMar w:top="1440" w:right="1440" w:bottom="1440" w:left="1440" w:header="708" w:footer="708" w:gutter="0"/>
          <w:cols w:space="708"/>
          <w:titlePg/>
          <w:docGrid w:linePitch="360"/>
        </w:sectPr>
      </w:pPr>
    </w:p>
    <w:p w14:paraId="619D7554" w14:textId="37C51D69" w:rsidR="00135E58" w:rsidRPr="008D5947" w:rsidRDefault="00135E58" w:rsidP="00135E58">
      <w:pPr>
        <w:pStyle w:val="Heading3"/>
      </w:pPr>
      <w:bookmarkStart w:id="44" w:name="_Toc224543939"/>
      <w:r w:rsidRPr="008D5947">
        <w:lastRenderedPageBreak/>
        <w:t xml:space="preserve">S154 </w:t>
      </w:r>
      <w:r w:rsidRPr="008D5947">
        <w:rPr>
          <w:rFonts w:ascii="Helvetica" w:hAnsi="Helvetica" w:cs="Helvetica"/>
          <w:szCs w:val="24"/>
        </w:rPr>
        <w:t xml:space="preserve">Land to the </w:t>
      </w:r>
      <w:r w:rsidR="002B3150" w:rsidRPr="008D5947">
        <w:rPr>
          <w:rFonts w:ascii="Helvetica" w:hAnsi="Helvetica" w:cs="Helvetica"/>
          <w:szCs w:val="24"/>
        </w:rPr>
        <w:t>S</w:t>
      </w:r>
      <w:r w:rsidRPr="008D5947">
        <w:rPr>
          <w:rFonts w:ascii="Helvetica" w:hAnsi="Helvetica" w:cs="Helvetica"/>
          <w:szCs w:val="24"/>
        </w:rPr>
        <w:t>outh of London Road, Shrewton</w:t>
      </w:r>
      <w:bookmarkEnd w:id="44"/>
    </w:p>
    <w:tbl>
      <w:tblPr>
        <w:tblW w:w="6261" w:type="pct"/>
        <w:tblInd w:w="-10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976"/>
        <w:gridCol w:w="6301"/>
      </w:tblGrid>
      <w:tr w:rsidR="00135E58" w:rsidRPr="008D5947" w14:paraId="133AE3E4" w14:textId="77777777" w:rsidTr="00033570">
        <w:trPr>
          <w:cantSplit/>
          <w:trHeight w:val="567"/>
          <w:tblHeader/>
        </w:trPr>
        <w:tc>
          <w:tcPr>
            <w:tcW w:w="2206" w:type="pct"/>
            <w:shd w:val="clear" w:color="auto" w:fill="00B1BB"/>
            <w:vAlign w:val="center"/>
          </w:tcPr>
          <w:p w14:paraId="70AAF1A7"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Detail</w:t>
            </w:r>
          </w:p>
        </w:tc>
        <w:tc>
          <w:tcPr>
            <w:tcW w:w="2794" w:type="pct"/>
            <w:shd w:val="clear" w:color="auto" w:fill="00B1BB"/>
            <w:vAlign w:val="center"/>
          </w:tcPr>
          <w:p w14:paraId="69058136" w14:textId="77777777" w:rsidR="00135E58" w:rsidRPr="008D5947" w:rsidRDefault="00135E58" w:rsidP="00033570">
            <w:pPr>
              <w:spacing w:line="276" w:lineRule="auto"/>
              <w:rPr>
                <w:rFonts w:eastAsia="Calibri" w:cs="Arial"/>
                <w:b/>
                <w:color w:val="FFFFFF" w:themeColor="background1"/>
              </w:rPr>
            </w:pPr>
            <w:r w:rsidRPr="008D5947">
              <w:rPr>
                <w:rFonts w:eastAsia="Calibri" w:cs="Arial"/>
                <w:b/>
                <w:color w:val="FFFFFF" w:themeColor="background1"/>
              </w:rPr>
              <w:t>Assessment</w:t>
            </w:r>
          </w:p>
        </w:tc>
      </w:tr>
      <w:tr w:rsidR="00135E58" w:rsidRPr="008D5947" w14:paraId="7D4F45E0" w14:textId="77777777" w:rsidTr="00033570">
        <w:trPr>
          <w:cantSplit/>
          <w:trHeight w:val="567"/>
        </w:trPr>
        <w:tc>
          <w:tcPr>
            <w:tcW w:w="2206" w:type="pct"/>
            <w:vAlign w:val="center"/>
          </w:tcPr>
          <w:p w14:paraId="55454B30" w14:textId="77777777" w:rsidR="00135E58" w:rsidRPr="008D5947" w:rsidRDefault="00135E58" w:rsidP="00033570">
            <w:pPr>
              <w:pStyle w:val="PlainText"/>
              <w:rPr>
                <w:rFonts w:ascii="Arial" w:eastAsia="Times New Roman" w:hAnsi="Arial" w:cs="Arial"/>
                <w:sz w:val="24"/>
                <w:szCs w:val="24"/>
              </w:rPr>
            </w:pPr>
            <w:r w:rsidRPr="008D5947">
              <w:rPr>
                <w:rFonts w:ascii="Helvetica" w:hAnsi="Helvetica" w:cs="Helvetica"/>
                <w:szCs w:val="24"/>
              </w:rPr>
              <w:t>Land to the south of London Road, Shrewton</w:t>
            </w:r>
          </w:p>
        </w:tc>
        <w:tc>
          <w:tcPr>
            <w:tcW w:w="2794" w:type="pct"/>
            <w:vAlign w:val="center"/>
          </w:tcPr>
          <w:p w14:paraId="5E625477" w14:textId="77777777" w:rsidR="00135E58" w:rsidRPr="008D5947" w:rsidRDefault="00135E58" w:rsidP="00033570">
            <w:pPr>
              <w:spacing w:line="276" w:lineRule="auto"/>
              <w:rPr>
                <w:rFonts w:cs="Arial"/>
              </w:rPr>
            </w:pPr>
          </w:p>
        </w:tc>
      </w:tr>
      <w:tr w:rsidR="00135E58" w:rsidRPr="008D5947" w14:paraId="58F41CB7" w14:textId="77777777" w:rsidTr="00033570">
        <w:trPr>
          <w:cantSplit/>
          <w:trHeight w:val="567"/>
        </w:trPr>
        <w:tc>
          <w:tcPr>
            <w:tcW w:w="2206" w:type="pct"/>
            <w:vAlign w:val="center"/>
          </w:tcPr>
          <w:p w14:paraId="65388AC0" w14:textId="77777777" w:rsidR="00135E58" w:rsidRPr="008D5947" w:rsidRDefault="00135E58" w:rsidP="00033570">
            <w:pPr>
              <w:pStyle w:val="PlainText"/>
              <w:rPr>
                <w:rFonts w:ascii="Arial" w:eastAsia="Times New Roman" w:hAnsi="Arial" w:cs="Arial"/>
                <w:sz w:val="24"/>
                <w:szCs w:val="24"/>
              </w:rPr>
            </w:pPr>
          </w:p>
          <w:p w14:paraId="452FC2A3" w14:textId="77777777" w:rsidR="00135E58" w:rsidRPr="008D5947" w:rsidRDefault="00135E58" w:rsidP="00033570">
            <w:pPr>
              <w:pStyle w:val="PlainText"/>
              <w:tabs>
                <w:tab w:val="left" w:pos="5001"/>
              </w:tabs>
              <w:rPr>
                <w:rFonts w:ascii="Arial" w:eastAsia="Times New Roman" w:hAnsi="Arial" w:cs="Arial"/>
                <w:sz w:val="24"/>
                <w:szCs w:val="24"/>
              </w:rPr>
            </w:pPr>
            <w:r w:rsidRPr="008D5947">
              <w:rPr>
                <w:rFonts w:ascii="Arial" w:eastAsia="Times New Roman" w:hAnsi="Arial" w:cs="Arial"/>
                <w:noProof/>
                <w:sz w:val="24"/>
                <w:szCs w:val="24"/>
              </w:rPr>
              <w:drawing>
                <wp:inline distT="0" distB="0" distL="0" distR="0" wp14:anchorId="2ABCCBE7" wp14:editId="4A54A439">
                  <wp:extent cx="3022863" cy="2167847"/>
                  <wp:effectExtent l="0" t="0" r="0" b="4445"/>
                  <wp:docPr id="1227349983"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49983" name="Picture 1" descr="A map of a neighborhood&#10;&#10;AI-generated content may be incorrect."/>
                          <pic:cNvPicPr/>
                        </pic:nvPicPr>
                        <pic:blipFill>
                          <a:blip r:embed="rId57"/>
                          <a:stretch>
                            <a:fillRect/>
                          </a:stretch>
                        </pic:blipFill>
                        <pic:spPr>
                          <a:xfrm>
                            <a:off x="0" y="0"/>
                            <a:ext cx="3077667" cy="2207150"/>
                          </a:xfrm>
                          <a:prstGeom prst="rect">
                            <a:avLst/>
                          </a:prstGeom>
                        </pic:spPr>
                      </pic:pic>
                    </a:graphicData>
                  </a:graphic>
                </wp:inline>
              </w:drawing>
            </w:r>
          </w:p>
          <w:p w14:paraId="544ACDB7" w14:textId="77777777" w:rsidR="00135E58" w:rsidRPr="008D5947" w:rsidRDefault="00135E58" w:rsidP="00033570">
            <w:pPr>
              <w:pStyle w:val="PlainText"/>
              <w:rPr>
                <w:rFonts w:ascii="Arial" w:eastAsia="Times New Roman" w:hAnsi="Arial" w:cs="Arial"/>
                <w:sz w:val="24"/>
                <w:szCs w:val="24"/>
              </w:rPr>
            </w:pPr>
          </w:p>
          <w:p w14:paraId="54C2D1E7" w14:textId="77777777" w:rsidR="00135E58" w:rsidRPr="008D5947" w:rsidRDefault="00135E58" w:rsidP="00033570">
            <w:pPr>
              <w:pStyle w:val="PlainText"/>
              <w:rPr>
                <w:rFonts w:ascii="Arial" w:eastAsia="Times New Roman" w:hAnsi="Arial" w:cs="Arial"/>
                <w:sz w:val="24"/>
                <w:szCs w:val="24"/>
              </w:rPr>
            </w:pPr>
          </w:p>
          <w:p w14:paraId="50FB5E63" w14:textId="77777777" w:rsidR="00135E58" w:rsidRPr="008D5947" w:rsidRDefault="00135E58" w:rsidP="00033570">
            <w:pPr>
              <w:pStyle w:val="PlainText"/>
              <w:rPr>
                <w:rFonts w:ascii="Arial" w:eastAsia="Times New Roman" w:hAnsi="Arial" w:cs="Arial"/>
                <w:sz w:val="24"/>
                <w:szCs w:val="24"/>
              </w:rPr>
            </w:pPr>
          </w:p>
          <w:p w14:paraId="5660E324" w14:textId="77777777" w:rsidR="00135E58" w:rsidRPr="008D5947" w:rsidRDefault="00135E58" w:rsidP="00033570">
            <w:pPr>
              <w:pStyle w:val="PlainText"/>
              <w:rPr>
                <w:rFonts w:ascii="Arial" w:eastAsia="Times New Roman" w:hAnsi="Arial" w:cs="Arial"/>
                <w:sz w:val="24"/>
                <w:szCs w:val="24"/>
              </w:rPr>
            </w:pPr>
          </w:p>
          <w:p w14:paraId="5DF6BA7C" w14:textId="77777777" w:rsidR="00135E58" w:rsidRPr="008D5947" w:rsidRDefault="00135E58" w:rsidP="00033570">
            <w:pPr>
              <w:pStyle w:val="PlainText"/>
              <w:rPr>
                <w:rFonts w:ascii="Arial" w:eastAsia="Times New Roman" w:hAnsi="Arial" w:cs="Arial"/>
                <w:sz w:val="24"/>
                <w:szCs w:val="24"/>
              </w:rPr>
            </w:pPr>
          </w:p>
        </w:tc>
        <w:tc>
          <w:tcPr>
            <w:tcW w:w="2794" w:type="pct"/>
            <w:vAlign w:val="center"/>
          </w:tcPr>
          <w:p w14:paraId="5D5D222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noProof/>
                <w:sz w:val="24"/>
                <w:szCs w:val="24"/>
              </w:rPr>
              <w:drawing>
                <wp:inline distT="0" distB="0" distL="0" distR="0" wp14:anchorId="6AC8122F" wp14:editId="2C2D0955">
                  <wp:extent cx="2556510" cy="2510909"/>
                  <wp:effectExtent l="0" t="0" r="0" b="3810"/>
                  <wp:docPr id="1359695894" name="Picture 1" descr="A map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95894" name="Picture 1" descr="A map of a farm&#10;&#10;AI-generated content may be incorrect."/>
                          <pic:cNvPicPr/>
                        </pic:nvPicPr>
                        <pic:blipFill>
                          <a:blip r:embed="rId58"/>
                          <a:stretch>
                            <a:fillRect/>
                          </a:stretch>
                        </pic:blipFill>
                        <pic:spPr>
                          <a:xfrm>
                            <a:off x="0" y="0"/>
                            <a:ext cx="2582944" cy="2536871"/>
                          </a:xfrm>
                          <a:prstGeom prst="rect">
                            <a:avLst/>
                          </a:prstGeom>
                        </pic:spPr>
                      </pic:pic>
                    </a:graphicData>
                  </a:graphic>
                </wp:inline>
              </w:drawing>
            </w:r>
          </w:p>
        </w:tc>
      </w:tr>
      <w:tr w:rsidR="00135E58" w:rsidRPr="008D5947" w14:paraId="1972E4DC" w14:textId="77777777" w:rsidTr="00033570">
        <w:trPr>
          <w:cantSplit/>
          <w:trHeight w:val="567"/>
        </w:trPr>
        <w:tc>
          <w:tcPr>
            <w:tcW w:w="2206" w:type="pct"/>
            <w:vAlign w:val="center"/>
          </w:tcPr>
          <w:p w14:paraId="27FE7D8F"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Site Address / Location</w:t>
            </w:r>
          </w:p>
        </w:tc>
        <w:tc>
          <w:tcPr>
            <w:tcW w:w="2794" w:type="pct"/>
            <w:vAlign w:val="center"/>
          </w:tcPr>
          <w:p w14:paraId="6923B20F" w14:textId="77777777" w:rsidR="00135E58" w:rsidRPr="008D5947" w:rsidRDefault="00135E58" w:rsidP="00033570">
            <w:pPr>
              <w:rPr>
                <w:rFonts w:cs="Arial"/>
              </w:rPr>
            </w:pPr>
            <w:r w:rsidRPr="008D5947">
              <w:rPr>
                <w:rFonts w:ascii="Helvetica" w:hAnsi="Helvetica" w:cs="Helvetica"/>
              </w:rPr>
              <w:t>Land to the south of London Road, Shrewton</w:t>
            </w:r>
          </w:p>
        </w:tc>
      </w:tr>
      <w:tr w:rsidR="00135E58" w:rsidRPr="008D5947" w14:paraId="318736E3" w14:textId="77777777" w:rsidTr="00033570">
        <w:trPr>
          <w:cantSplit/>
          <w:trHeight w:val="567"/>
        </w:trPr>
        <w:tc>
          <w:tcPr>
            <w:tcW w:w="2206" w:type="pct"/>
            <w:vAlign w:val="center"/>
          </w:tcPr>
          <w:p w14:paraId="67C2859D"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Gross Site Area (Hectares)</w:t>
            </w:r>
          </w:p>
        </w:tc>
        <w:tc>
          <w:tcPr>
            <w:tcW w:w="2794" w:type="pct"/>
            <w:vAlign w:val="center"/>
          </w:tcPr>
          <w:p w14:paraId="2C8CD2FE" w14:textId="77777777" w:rsidR="00135E58" w:rsidRPr="008D5947" w:rsidRDefault="00135E58" w:rsidP="00033570">
            <w:pPr>
              <w:rPr>
                <w:rFonts w:cs="Arial"/>
              </w:rPr>
            </w:pPr>
            <w:r w:rsidRPr="008D5947">
              <w:rPr>
                <w:rFonts w:cs="Arial"/>
              </w:rPr>
              <w:t>13.352ha (100% suitable)</w:t>
            </w:r>
          </w:p>
        </w:tc>
      </w:tr>
      <w:tr w:rsidR="00135E58" w:rsidRPr="008D5947" w14:paraId="38767FAB" w14:textId="77777777" w:rsidTr="00033570">
        <w:trPr>
          <w:cantSplit/>
          <w:trHeight w:val="567"/>
        </w:trPr>
        <w:tc>
          <w:tcPr>
            <w:tcW w:w="2206" w:type="pct"/>
            <w:vAlign w:val="center"/>
          </w:tcPr>
          <w:p w14:paraId="2B51696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SHLAA/SHELAA Reference (if applicable)</w:t>
            </w:r>
          </w:p>
        </w:tc>
        <w:tc>
          <w:tcPr>
            <w:tcW w:w="2794" w:type="pct"/>
            <w:vAlign w:val="center"/>
          </w:tcPr>
          <w:p w14:paraId="6D462E98" w14:textId="77777777" w:rsidR="00135E58" w:rsidRPr="008D5947" w:rsidRDefault="00135E58" w:rsidP="00033570">
            <w:pPr>
              <w:rPr>
                <w:rFonts w:cs="Arial"/>
              </w:rPr>
            </w:pPr>
            <w:r w:rsidRPr="008D5947">
              <w:rPr>
                <w:rFonts w:cs="Arial"/>
              </w:rPr>
              <w:t>Shrewton - S154</w:t>
            </w:r>
          </w:p>
        </w:tc>
      </w:tr>
      <w:tr w:rsidR="00135E58" w:rsidRPr="008D5947" w14:paraId="43B5DEAF" w14:textId="77777777" w:rsidTr="00033570">
        <w:trPr>
          <w:cantSplit/>
          <w:trHeight w:val="567"/>
        </w:trPr>
        <w:tc>
          <w:tcPr>
            <w:tcW w:w="2206" w:type="pct"/>
            <w:vAlign w:val="center"/>
          </w:tcPr>
          <w:p w14:paraId="350CA61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Existing land use</w:t>
            </w:r>
          </w:p>
        </w:tc>
        <w:tc>
          <w:tcPr>
            <w:tcW w:w="2794" w:type="pct"/>
            <w:vAlign w:val="center"/>
          </w:tcPr>
          <w:p w14:paraId="414D0B43" w14:textId="77777777" w:rsidR="00135E58" w:rsidRPr="008D5947" w:rsidRDefault="00135E58" w:rsidP="00033570">
            <w:pPr>
              <w:rPr>
                <w:rFonts w:cs="Arial"/>
              </w:rPr>
            </w:pPr>
            <w:r w:rsidRPr="008D5947">
              <w:rPr>
                <w:rFonts w:cs="Arial"/>
              </w:rPr>
              <w:t>Greenfield</w:t>
            </w:r>
          </w:p>
        </w:tc>
      </w:tr>
      <w:tr w:rsidR="00135E58" w:rsidRPr="008D5947" w14:paraId="633DCF55" w14:textId="77777777" w:rsidTr="00033570">
        <w:trPr>
          <w:cantSplit/>
          <w:trHeight w:val="567"/>
        </w:trPr>
        <w:tc>
          <w:tcPr>
            <w:tcW w:w="2206" w:type="pct"/>
            <w:vAlign w:val="center"/>
          </w:tcPr>
          <w:p w14:paraId="332CB52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Land use being considered, if known (e.g. housing, community use, commercial, mixed use)</w:t>
            </w:r>
          </w:p>
        </w:tc>
        <w:tc>
          <w:tcPr>
            <w:tcW w:w="2794" w:type="pct"/>
            <w:vAlign w:val="center"/>
          </w:tcPr>
          <w:p w14:paraId="552E108D" w14:textId="77777777" w:rsidR="00135E58" w:rsidRPr="008D5947" w:rsidRDefault="00135E58" w:rsidP="00033570">
            <w:pPr>
              <w:rPr>
                <w:rFonts w:cs="Arial"/>
              </w:rPr>
            </w:pPr>
            <w:r w:rsidRPr="008D5947">
              <w:rPr>
                <w:rFonts w:cs="Arial"/>
              </w:rPr>
              <w:t>Residential 72. Constrained by residual housing requirement for Shrewton (Rural Settlement Housing Requirements (Jul 2023)</w:t>
            </w:r>
          </w:p>
        </w:tc>
      </w:tr>
      <w:tr w:rsidR="00135E58" w:rsidRPr="008D5947" w14:paraId="67348E78" w14:textId="77777777" w:rsidTr="00033570">
        <w:trPr>
          <w:cantSplit/>
          <w:trHeight w:val="567"/>
        </w:trPr>
        <w:tc>
          <w:tcPr>
            <w:tcW w:w="2206" w:type="pct"/>
            <w:vAlign w:val="center"/>
          </w:tcPr>
          <w:p w14:paraId="5547CF1D"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Landowner estimate of development capacity (if known)</w:t>
            </w:r>
          </w:p>
        </w:tc>
        <w:tc>
          <w:tcPr>
            <w:tcW w:w="2794" w:type="pct"/>
            <w:vAlign w:val="center"/>
          </w:tcPr>
          <w:p w14:paraId="3EE16034"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cs="Arial"/>
              </w:rPr>
              <w:t>Developer Proposal 190. (</w:t>
            </w:r>
            <w:r w:rsidRPr="008D5947">
              <w:rPr>
                <w:rFonts w:ascii="Helvetica" w:hAnsi="Helvetica" w:cs="Helvetica"/>
              </w:rPr>
              <w:t>A Vision for Shrewton. November 2023).</w:t>
            </w:r>
          </w:p>
        </w:tc>
      </w:tr>
      <w:tr w:rsidR="00135E58" w:rsidRPr="008D5947" w14:paraId="707C23F6" w14:textId="77777777" w:rsidTr="00033570">
        <w:trPr>
          <w:cantSplit/>
          <w:trHeight w:val="567"/>
        </w:trPr>
        <w:tc>
          <w:tcPr>
            <w:tcW w:w="2206" w:type="pct"/>
            <w:vAlign w:val="center"/>
          </w:tcPr>
          <w:p w14:paraId="664A7ACB"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Site identification method / source</w:t>
            </w:r>
          </w:p>
          <w:p w14:paraId="5255987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(e.g. SHELAA, Call for Sites consultation, identified by neighbourhood planning group)</w:t>
            </w:r>
          </w:p>
        </w:tc>
        <w:tc>
          <w:tcPr>
            <w:tcW w:w="2794" w:type="pct"/>
            <w:vAlign w:val="center"/>
          </w:tcPr>
          <w:p w14:paraId="38C7A59D" w14:textId="77777777" w:rsidR="00135E58" w:rsidRPr="008D5947" w:rsidRDefault="00135E58" w:rsidP="00033570">
            <w:pPr>
              <w:rPr>
                <w:rFonts w:cs="Arial"/>
              </w:rPr>
            </w:pPr>
            <w:r w:rsidRPr="008D5947">
              <w:rPr>
                <w:rFonts w:cs="Arial"/>
              </w:rPr>
              <w:t>WC Documents: SHELAA02SHELAA</w:t>
            </w:r>
          </w:p>
          <w:p w14:paraId="5E294655" w14:textId="77777777" w:rsidR="00135E58" w:rsidRPr="008D5947" w:rsidRDefault="00135E58" w:rsidP="00033570">
            <w:pPr>
              <w:ind w:right="1533"/>
              <w:rPr>
                <w:rFonts w:cs="Arial"/>
              </w:rPr>
            </w:pPr>
            <w:r w:rsidRPr="008D5947">
              <w:rPr>
                <w:rFonts w:cs="Arial"/>
              </w:rPr>
              <w:t>Appendix51AmesburyCommunityArea.pdf 5.pdf</w:t>
            </w:r>
          </w:p>
        </w:tc>
      </w:tr>
      <w:tr w:rsidR="00135E58" w:rsidRPr="008D5947" w14:paraId="7292BF89" w14:textId="77777777" w:rsidTr="00033570">
        <w:trPr>
          <w:cantSplit/>
          <w:trHeight w:val="567"/>
        </w:trPr>
        <w:tc>
          <w:tcPr>
            <w:tcW w:w="2206" w:type="pct"/>
            <w:vAlign w:val="center"/>
          </w:tcPr>
          <w:p w14:paraId="657C8296"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Planning history</w:t>
            </w:r>
          </w:p>
          <w:p w14:paraId="74AA95D2"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(Live or previous planning applications/decisions)</w:t>
            </w:r>
          </w:p>
        </w:tc>
        <w:tc>
          <w:tcPr>
            <w:tcW w:w="2794" w:type="pct"/>
            <w:vAlign w:val="center"/>
          </w:tcPr>
          <w:p w14:paraId="4F42979E" w14:textId="77777777" w:rsidR="00135E58" w:rsidRPr="008D5947" w:rsidRDefault="00135E58" w:rsidP="00033570">
            <w:pPr>
              <w:rPr>
                <w:rFonts w:ascii="Helvetica" w:hAnsi="Helvetica" w:cs="Helvetica"/>
              </w:rPr>
            </w:pPr>
            <w:r w:rsidRPr="008D5947">
              <w:rPr>
                <w:rFonts w:ascii="Helvetica" w:hAnsi="Helvetica" w:cs="Helvetica"/>
              </w:rPr>
              <w:t>19/11113/OUT up to 9 dwellings –</w:t>
            </w:r>
          </w:p>
          <w:p w14:paraId="48BF6BAE" w14:textId="77777777" w:rsidR="00135E58" w:rsidRPr="008D5947" w:rsidRDefault="00135E58" w:rsidP="00033570">
            <w:pPr>
              <w:rPr>
                <w:rFonts w:ascii="Helvetica" w:hAnsi="Helvetica" w:cs="Helvetica"/>
              </w:rPr>
            </w:pPr>
            <w:r w:rsidRPr="008D5947">
              <w:rPr>
                <w:rFonts w:ascii="Helvetica" w:hAnsi="Helvetica" w:cs="Helvetica"/>
              </w:rPr>
              <w:t xml:space="preserve"> not taken forward.S154 (Part)</w:t>
            </w:r>
          </w:p>
        </w:tc>
      </w:tr>
      <w:tr w:rsidR="00135E58" w:rsidRPr="008D5947" w14:paraId="6666EDDD" w14:textId="77777777" w:rsidTr="00033570">
        <w:trPr>
          <w:cantSplit/>
          <w:trHeight w:val="567"/>
        </w:trPr>
        <w:tc>
          <w:tcPr>
            <w:tcW w:w="2206" w:type="pct"/>
            <w:vAlign w:val="center"/>
          </w:tcPr>
          <w:p w14:paraId="02CAD5FF"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Neighbouring uses</w:t>
            </w:r>
          </w:p>
        </w:tc>
        <w:tc>
          <w:tcPr>
            <w:tcW w:w="2794" w:type="pct"/>
            <w:vAlign w:val="center"/>
          </w:tcPr>
          <w:p w14:paraId="3A80486A" w14:textId="77777777" w:rsidR="00135E58" w:rsidRPr="008D5947" w:rsidRDefault="00135E58" w:rsidP="00033570">
            <w:pPr>
              <w:rPr>
                <w:rFonts w:cs="Arial"/>
              </w:rPr>
            </w:pPr>
            <w:r w:rsidRPr="008D5947">
              <w:rPr>
                <w:rFonts w:cs="Arial"/>
              </w:rPr>
              <w:t>Greenfield/Residential</w:t>
            </w:r>
          </w:p>
        </w:tc>
      </w:tr>
    </w:tbl>
    <w:p w14:paraId="15C02296" w14:textId="77777777" w:rsidR="00135E58" w:rsidRPr="008D5947" w:rsidRDefault="00135E58" w:rsidP="00203A75">
      <w:pPr>
        <w:pStyle w:val="Heading4"/>
      </w:pPr>
      <w:r w:rsidRPr="008D5947">
        <w:lastRenderedPageBreak/>
        <w:t>Assessment of Suitability</w:t>
      </w:r>
    </w:p>
    <w:p w14:paraId="06FB8C2B" w14:textId="77777777" w:rsidR="00135E58" w:rsidRPr="008D5947" w:rsidRDefault="00135E58" w:rsidP="00203A75">
      <w:pPr>
        <w:pStyle w:val="Heading4"/>
      </w:pPr>
      <w:r w:rsidRPr="008D5947">
        <w:t>Environmental Constraints</w:t>
      </w:r>
    </w:p>
    <w:tbl>
      <w:tblPr>
        <w:tblW w:w="6060"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5364"/>
        <w:gridCol w:w="5551"/>
      </w:tblGrid>
      <w:tr w:rsidR="00135E58" w:rsidRPr="008D5947" w14:paraId="656A2EDF" w14:textId="77777777" w:rsidTr="00B94883">
        <w:trPr>
          <w:cantSplit/>
          <w:tblHeader/>
        </w:trPr>
        <w:tc>
          <w:tcPr>
            <w:tcW w:w="2457" w:type="pct"/>
            <w:shd w:val="clear" w:color="auto" w:fill="00B1BB"/>
            <w:vAlign w:val="center"/>
          </w:tcPr>
          <w:p w14:paraId="7B3CFF85"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543" w:type="pct"/>
            <w:shd w:val="clear" w:color="auto" w:fill="00B1BB"/>
            <w:vAlign w:val="center"/>
          </w:tcPr>
          <w:p w14:paraId="6E239078"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5D344F23" w14:textId="77777777" w:rsidTr="00B94883">
        <w:trPr>
          <w:cantSplit/>
        </w:trPr>
        <w:tc>
          <w:tcPr>
            <w:tcW w:w="2457" w:type="pct"/>
            <w:vAlign w:val="center"/>
          </w:tcPr>
          <w:p w14:paraId="359514C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Site is predominantly, or wholly, within or adjacent to the following statutory environmental designations: </w:t>
            </w:r>
          </w:p>
          <w:p w14:paraId="334AE21F" w14:textId="77777777" w:rsidR="00135E58" w:rsidRPr="008D5947" w:rsidRDefault="00135E58" w:rsidP="00033570">
            <w:pPr>
              <w:pStyle w:val="PlainText"/>
              <w:rPr>
                <w:rFonts w:ascii="Arial" w:eastAsia="Times New Roman" w:hAnsi="Arial" w:cs="Arial"/>
                <w:sz w:val="24"/>
                <w:szCs w:val="24"/>
              </w:rPr>
            </w:pPr>
          </w:p>
          <w:p w14:paraId="5AD1923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Ancient Woodland</w:t>
            </w:r>
          </w:p>
          <w:p w14:paraId="34E2D804"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Area of Outstanding Natural Beauty (AONB)</w:t>
            </w:r>
          </w:p>
          <w:p w14:paraId="7D85E658"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Biosphere Reserve</w:t>
            </w:r>
          </w:p>
          <w:p w14:paraId="14E2B67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Local Nature Reserve (LNR)</w:t>
            </w:r>
          </w:p>
          <w:p w14:paraId="587E5CF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National Nature Reserve (NNR)</w:t>
            </w:r>
          </w:p>
          <w:p w14:paraId="02C1BEB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National Park</w:t>
            </w:r>
          </w:p>
          <w:p w14:paraId="5DBD0D93"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Ramsar Site</w:t>
            </w:r>
          </w:p>
          <w:p w14:paraId="38BE9D9E"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Site of Special Scientific Interest (SSSI)</w:t>
            </w:r>
          </w:p>
          <w:p w14:paraId="03B17F62"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Special Area of Conservation (SAC)</w:t>
            </w:r>
          </w:p>
          <w:p w14:paraId="4B7082EE"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Special Protection Area (SPA)</w:t>
            </w:r>
          </w:p>
          <w:p w14:paraId="365BC45F" w14:textId="77777777" w:rsidR="00135E58" w:rsidRPr="008D5947" w:rsidRDefault="00135E58" w:rsidP="00033570">
            <w:pPr>
              <w:pStyle w:val="PlainText"/>
              <w:rPr>
                <w:rFonts w:ascii="Arial" w:eastAsia="Times New Roman" w:hAnsi="Arial" w:cs="Arial"/>
                <w:sz w:val="24"/>
                <w:szCs w:val="24"/>
              </w:rPr>
            </w:pPr>
          </w:p>
          <w:p w14:paraId="7989372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p w14:paraId="2016517A" w14:textId="77777777" w:rsidR="00135E58" w:rsidRPr="008D5947" w:rsidRDefault="00135E58" w:rsidP="00033570">
            <w:pPr>
              <w:pStyle w:val="PlainText"/>
              <w:rPr>
                <w:rFonts w:ascii="Arial" w:eastAsia="Times New Roman" w:hAnsi="Arial" w:cs="Arial"/>
                <w:sz w:val="24"/>
                <w:szCs w:val="24"/>
              </w:rPr>
            </w:pPr>
          </w:p>
          <w:p w14:paraId="13407B88"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Does the site fall within a SSSI Impact Risk Zone and would the proposed use/development trigger the requirement to consult Natural England?</w:t>
            </w:r>
          </w:p>
          <w:p w14:paraId="2BCFCB74" w14:textId="77777777" w:rsidR="00135E58" w:rsidRPr="008D5947" w:rsidRDefault="00135E58" w:rsidP="00033570">
            <w:pPr>
              <w:pStyle w:val="PlainText"/>
              <w:rPr>
                <w:rFonts w:ascii="Arial" w:eastAsia="Times New Roman" w:hAnsi="Arial" w:cs="Arial"/>
                <w:sz w:val="24"/>
                <w:szCs w:val="24"/>
              </w:rPr>
            </w:pPr>
          </w:p>
          <w:p w14:paraId="5DBCD9B6"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tc>
        <w:tc>
          <w:tcPr>
            <w:tcW w:w="2543" w:type="pct"/>
            <w:vAlign w:val="center"/>
          </w:tcPr>
          <w:p w14:paraId="30F8FA47" w14:textId="77777777" w:rsidR="00135E58" w:rsidRPr="008D5947" w:rsidRDefault="00135E58" w:rsidP="00033570">
            <w:pPr>
              <w:rPr>
                <w:rFonts w:eastAsia="Times New Roman" w:cs="Arial"/>
                <w:color w:val="FF0000"/>
              </w:rPr>
            </w:pPr>
            <w:r w:rsidRPr="008D5947">
              <w:rPr>
                <w:rFonts w:eastAsia="Times New Roman" w:cs="Arial"/>
                <w:color w:val="FF0000"/>
              </w:rPr>
              <w:t>Yes</w:t>
            </w:r>
          </w:p>
          <w:p w14:paraId="5AA6437E" w14:textId="77777777" w:rsidR="00135E58" w:rsidRPr="008D5947" w:rsidRDefault="00135E58" w:rsidP="00033570">
            <w:pPr>
              <w:rPr>
                <w:rFonts w:cs="Arial"/>
              </w:rPr>
            </w:pPr>
          </w:p>
          <w:p w14:paraId="3778207A" w14:textId="77777777" w:rsidR="00135E58" w:rsidRPr="008D5947" w:rsidRDefault="00135E58" w:rsidP="00033570">
            <w:pPr>
              <w:rPr>
                <w:rFonts w:cs="Arial"/>
                <w:color w:val="FF0000"/>
              </w:rPr>
            </w:pPr>
            <w:r w:rsidRPr="008D5947">
              <w:rPr>
                <w:rFonts w:cs="Arial"/>
                <w:color w:val="FF0000"/>
              </w:rPr>
              <w:t>Site is within SPA_5km, SAC_5km, SSSI_2km, Significant mitigations will be required to support any development on this site.</w:t>
            </w:r>
          </w:p>
          <w:p w14:paraId="1682AAC9" w14:textId="77777777" w:rsidR="00135E58" w:rsidRPr="008D5947" w:rsidRDefault="00135E58" w:rsidP="00033570">
            <w:pPr>
              <w:rPr>
                <w:rFonts w:cs="Arial"/>
                <w:color w:val="FF0000"/>
              </w:rPr>
            </w:pPr>
          </w:p>
          <w:p w14:paraId="4F9D362D" w14:textId="01D64F86" w:rsidR="00135E58" w:rsidRPr="004E2A7F" w:rsidRDefault="00135E58" w:rsidP="00033570">
            <w:pPr>
              <w:rPr>
                <w:rFonts w:cs="Arial"/>
                <w:color w:val="FF0000"/>
              </w:rPr>
            </w:pPr>
            <w:r w:rsidRPr="008D5947">
              <w:rPr>
                <w:rFonts w:cs="Arial"/>
                <w:color w:val="FF0000"/>
              </w:rPr>
              <w:t xml:space="preserve">Within 2km of River Till SSSI (~500m at closest point . Development requires Natural England consultation (Source </w:t>
            </w:r>
            <w:hyperlink r:id="rId59" w:history="1">
              <w:r w:rsidRPr="008D5947">
                <w:rPr>
                  <w:rStyle w:val="Hyperlink"/>
                  <w:rFonts w:cs="Arial"/>
                </w:rPr>
                <w:t>https://magic.defra.gov.uk/MagicMap.html</w:t>
              </w:r>
            </w:hyperlink>
            <w:r w:rsidRPr="008D5947">
              <w:rPr>
                <w:rFonts w:cs="Arial"/>
                <w:color w:val="FF0000"/>
              </w:rPr>
              <w:t xml:space="preserve"> </w:t>
            </w:r>
            <w:r w:rsidR="004E2A7F">
              <w:rPr>
                <w:rFonts w:cs="Arial"/>
                <w:color w:val="FF0000"/>
              </w:rPr>
              <w:t xml:space="preserve">within </w:t>
            </w:r>
            <w:r w:rsidRPr="008D5947">
              <w:rPr>
                <w:rFonts w:cs="Arial"/>
                <w:color w:val="FF0000"/>
              </w:rPr>
              <w:t>SSSI Impact Risk Zones. (Accessed Jan 2026)</w:t>
            </w:r>
            <w:r w:rsidR="004E2A7F">
              <w:rPr>
                <w:rFonts w:cs="Arial"/>
                <w:color w:val="FF0000"/>
              </w:rPr>
              <w:t>)</w:t>
            </w:r>
          </w:p>
        </w:tc>
      </w:tr>
      <w:tr w:rsidR="00135E58" w:rsidRPr="008D5947" w14:paraId="47FBDEF6" w14:textId="77777777" w:rsidTr="00B94883">
        <w:trPr>
          <w:cantSplit/>
          <w:trHeight w:val="2417"/>
        </w:trPr>
        <w:tc>
          <w:tcPr>
            <w:tcW w:w="2457" w:type="pct"/>
            <w:vAlign w:val="center"/>
          </w:tcPr>
          <w:p w14:paraId="3ACCD60B"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Site is predominantly, or wholly, within or adjacent to the following non statutory environmental designations: </w:t>
            </w:r>
          </w:p>
          <w:p w14:paraId="5F3C4627" w14:textId="77777777" w:rsidR="00135E58" w:rsidRPr="008D5947" w:rsidRDefault="00135E58" w:rsidP="00033570">
            <w:pPr>
              <w:pStyle w:val="PlainText"/>
              <w:rPr>
                <w:rFonts w:ascii="Arial" w:eastAsia="Times New Roman" w:hAnsi="Arial" w:cs="Arial"/>
                <w:sz w:val="24"/>
                <w:szCs w:val="24"/>
              </w:rPr>
            </w:pPr>
          </w:p>
          <w:p w14:paraId="265C1E10" w14:textId="77777777" w:rsidR="00135E58" w:rsidRPr="008D5947" w:rsidRDefault="00135E58" w:rsidP="00033570">
            <w:pPr>
              <w:pStyle w:val="PlainText"/>
              <w:rPr>
                <w:rFonts w:ascii="Arial" w:eastAsia="Times New Roman" w:hAnsi="Arial" w:cs="Arial"/>
                <w:sz w:val="24"/>
                <w:szCs w:val="24"/>
              </w:rPr>
            </w:pPr>
          </w:p>
          <w:p w14:paraId="36FA01C3"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Green Infrastructure Corridor</w:t>
            </w:r>
          </w:p>
          <w:p w14:paraId="3022674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Local Wildlife Site (LWS)</w:t>
            </w:r>
          </w:p>
          <w:p w14:paraId="32E1465E"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Public Open Space</w:t>
            </w:r>
          </w:p>
          <w:p w14:paraId="07555EBE"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Site of Importance for Nature Conservation (SINC)</w:t>
            </w:r>
          </w:p>
          <w:p w14:paraId="7120434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Nature Improvement Area</w:t>
            </w:r>
          </w:p>
          <w:p w14:paraId="7DC2446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Regionally Important Geological Site</w:t>
            </w:r>
          </w:p>
          <w:p w14:paraId="20C7DBA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Other</w:t>
            </w:r>
          </w:p>
          <w:p w14:paraId="2E421EE3" w14:textId="77777777" w:rsidR="00135E58" w:rsidRPr="008D5947" w:rsidRDefault="00135E58" w:rsidP="00033570">
            <w:pPr>
              <w:pStyle w:val="PlainText"/>
              <w:rPr>
                <w:rFonts w:ascii="Arial" w:eastAsia="Times New Roman" w:hAnsi="Arial" w:cs="Arial"/>
                <w:sz w:val="24"/>
                <w:szCs w:val="24"/>
              </w:rPr>
            </w:pPr>
          </w:p>
          <w:p w14:paraId="39A7AB0E"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Unknown</w:t>
            </w:r>
          </w:p>
        </w:tc>
        <w:tc>
          <w:tcPr>
            <w:tcW w:w="2543" w:type="pct"/>
            <w:vAlign w:val="center"/>
          </w:tcPr>
          <w:p w14:paraId="705A0197" w14:textId="77777777" w:rsidR="00135E58" w:rsidRPr="008D5947" w:rsidRDefault="00135E58" w:rsidP="002A0294">
            <w:r w:rsidRPr="008D5947">
              <w:rPr>
                <w:color w:val="00B050"/>
              </w:rPr>
              <w:t>No</w:t>
            </w:r>
          </w:p>
        </w:tc>
      </w:tr>
      <w:tr w:rsidR="00135E58" w:rsidRPr="008D5947" w14:paraId="15E63299" w14:textId="77777777" w:rsidTr="00B94883">
        <w:trPr>
          <w:cantSplit/>
        </w:trPr>
        <w:tc>
          <w:tcPr>
            <w:tcW w:w="2457" w:type="pct"/>
            <w:vAlign w:val="center"/>
          </w:tcPr>
          <w:p w14:paraId="24A56CCB"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 xml:space="preserve">Site is predominantly, or wholly, within Flood Zones 2 or 3? </w:t>
            </w:r>
          </w:p>
          <w:p w14:paraId="794B7106" w14:textId="77777777" w:rsidR="00135E58" w:rsidRPr="008D5947" w:rsidRDefault="00135E58" w:rsidP="00033570">
            <w:pPr>
              <w:pStyle w:val="PlainText"/>
              <w:rPr>
                <w:rFonts w:ascii="Arial" w:eastAsia="Times New Roman" w:hAnsi="Arial" w:cs="Arial"/>
                <w:sz w:val="24"/>
                <w:szCs w:val="24"/>
              </w:rPr>
            </w:pPr>
          </w:p>
          <w:p w14:paraId="5E3BE5BE"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See guidance notes:</w:t>
            </w:r>
          </w:p>
          <w:p w14:paraId="3AE99FE3"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Flood Zone 1: </w:t>
            </w:r>
            <w:r w:rsidRPr="008D5947">
              <w:rPr>
                <w:rFonts w:ascii="Arial" w:eastAsia="Times New Roman" w:hAnsi="Arial" w:cs="Arial"/>
                <w:color w:val="00B050"/>
                <w:sz w:val="24"/>
                <w:szCs w:val="24"/>
              </w:rPr>
              <w:t>Low Risk</w:t>
            </w:r>
          </w:p>
          <w:p w14:paraId="2FA7969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Flood Zone 2: </w:t>
            </w:r>
            <w:r w:rsidRPr="008D5947">
              <w:rPr>
                <w:rFonts w:ascii="Arial" w:eastAsia="Times New Roman" w:hAnsi="Arial" w:cs="Arial"/>
                <w:color w:val="E97132" w:themeColor="accent2"/>
                <w:sz w:val="24"/>
                <w:szCs w:val="24"/>
              </w:rPr>
              <w:t>Medium Risk</w:t>
            </w:r>
          </w:p>
          <w:p w14:paraId="4B48F18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Flood Zone 3 (less or more vulnerable site use): </w:t>
            </w:r>
            <w:r w:rsidRPr="008D5947">
              <w:rPr>
                <w:rFonts w:ascii="Arial" w:eastAsia="Times New Roman" w:hAnsi="Arial" w:cs="Arial"/>
                <w:color w:val="E97132" w:themeColor="accent2"/>
                <w:sz w:val="24"/>
                <w:szCs w:val="24"/>
              </w:rPr>
              <w:t>Medium Risk</w:t>
            </w:r>
          </w:p>
          <w:p w14:paraId="4865A2C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Flood Zone 3 (highly vulnerable site use): </w:t>
            </w:r>
            <w:r w:rsidRPr="008D5947">
              <w:rPr>
                <w:rFonts w:ascii="Arial" w:eastAsia="Times New Roman" w:hAnsi="Arial" w:cs="Arial"/>
                <w:color w:val="FF0000"/>
                <w:sz w:val="24"/>
                <w:szCs w:val="24"/>
              </w:rPr>
              <w:t>High Risk</w:t>
            </w:r>
          </w:p>
        </w:tc>
        <w:tc>
          <w:tcPr>
            <w:tcW w:w="2543" w:type="pct"/>
            <w:vAlign w:val="center"/>
          </w:tcPr>
          <w:p w14:paraId="7E218520" w14:textId="77777777" w:rsidR="00135E58" w:rsidRPr="008D5947" w:rsidRDefault="00135E58"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Low Risk</w:t>
            </w:r>
            <w:r w:rsidRPr="008D5947">
              <w:rPr>
                <w:rStyle w:val="FootnoteReference"/>
                <w:rFonts w:ascii="Arial" w:eastAsia="Times New Roman" w:hAnsi="Arial" w:cs="Arial"/>
                <w:color w:val="00B050"/>
                <w:sz w:val="24"/>
                <w:szCs w:val="24"/>
              </w:rPr>
              <w:footnoteReference w:id="35"/>
            </w:r>
          </w:p>
          <w:p w14:paraId="66FD139C" w14:textId="77777777" w:rsidR="00135E58" w:rsidRPr="008D5947" w:rsidRDefault="00135E58" w:rsidP="00033570">
            <w:r w:rsidRPr="008D5947">
              <w:rPr>
                <w:noProof/>
              </w:rPr>
              <w:drawing>
                <wp:inline distT="0" distB="0" distL="0" distR="0" wp14:anchorId="61680452" wp14:editId="56CBC790">
                  <wp:extent cx="2722245" cy="1316355"/>
                  <wp:effectExtent l="0" t="0" r="0" b="4445"/>
                  <wp:docPr id="1579604565" name="Picture 1" descr="A map with blue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04565" name="Picture 1" descr="A map with blue spots&#10;&#10;AI-generated content may be incorrect."/>
                          <pic:cNvPicPr/>
                        </pic:nvPicPr>
                        <pic:blipFill>
                          <a:blip r:embed="rId60"/>
                          <a:stretch>
                            <a:fillRect/>
                          </a:stretch>
                        </pic:blipFill>
                        <pic:spPr>
                          <a:xfrm>
                            <a:off x="0" y="0"/>
                            <a:ext cx="2722245" cy="1316355"/>
                          </a:xfrm>
                          <a:prstGeom prst="rect">
                            <a:avLst/>
                          </a:prstGeom>
                        </pic:spPr>
                      </pic:pic>
                    </a:graphicData>
                  </a:graphic>
                </wp:inline>
              </w:drawing>
            </w:r>
          </w:p>
        </w:tc>
      </w:tr>
      <w:tr w:rsidR="00135E58" w:rsidRPr="008D5947" w14:paraId="165409B8" w14:textId="77777777" w:rsidTr="00B94883">
        <w:trPr>
          <w:cantSplit/>
        </w:trPr>
        <w:tc>
          <w:tcPr>
            <w:tcW w:w="2457" w:type="pct"/>
            <w:vAlign w:val="center"/>
          </w:tcPr>
          <w:p w14:paraId="3B2FD2C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Site is at risk of surface water flooding? </w:t>
            </w:r>
          </w:p>
          <w:p w14:paraId="34B5E2CD" w14:textId="77777777" w:rsidR="00135E58" w:rsidRPr="008D5947" w:rsidRDefault="00135E58" w:rsidP="00033570">
            <w:pPr>
              <w:pStyle w:val="PlainText"/>
              <w:rPr>
                <w:rFonts w:ascii="Arial" w:eastAsia="Times New Roman" w:hAnsi="Arial" w:cs="Arial"/>
                <w:sz w:val="24"/>
                <w:szCs w:val="24"/>
              </w:rPr>
            </w:pPr>
          </w:p>
          <w:p w14:paraId="40CAA964"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See guidance notes:</w:t>
            </w:r>
          </w:p>
          <w:p w14:paraId="39D12FC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Less than 15% of the site is affected by medium or high risk of surface water flooding – </w:t>
            </w:r>
            <w:r w:rsidRPr="008D5947">
              <w:rPr>
                <w:rFonts w:ascii="Arial" w:eastAsia="Times New Roman" w:hAnsi="Arial" w:cs="Arial"/>
                <w:color w:val="00B050"/>
                <w:sz w:val="24"/>
                <w:szCs w:val="24"/>
              </w:rPr>
              <w:t>Low Risk</w:t>
            </w:r>
          </w:p>
          <w:p w14:paraId="2922C5F4"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&gt;15% of the site is affected by medium or high risk of surface water flooding – </w:t>
            </w:r>
            <w:r w:rsidRPr="008D5947">
              <w:rPr>
                <w:rFonts w:ascii="Arial" w:eastAsia="Times New Roman" w:hAnsi="Arial" w:cs="Arial"/>
                <w:color w:val="E97132" w:themeColor="accent2"/>
                <w:sz w:val="24"/>
                <w:szCs w:val="24"/>
              </w:rPr>
              <w:t>Medium Risk</w:t>
            </w:r>
          </w:p>
        </w:tc>
        <w:tc>
          <w:tcPr>
            <w:tcW w:w="2543" w:type="pct"/>
            <w:vAlign w:val="center"/>
          </w:tcPr>
          <w:p w14:paraId="3610E141" w14:textId="77777777" w:rsidR="00135E58" w:rsidRPr="008D5947" w:rsidRDefault="00135E58"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Low Risk</w:t>
            </w:r>
            <w:r w:rsidRPr="008D5947">
              <w:rPr>
                <w:rStyle w:val="FootnoteReference"/>
                <w:rFonts w:ascii="Arial" w:eastAsia="Times New Roman" w:hAnsi="Arial" w:cs="Arial"/>
                <w:color w:val="00B050"/>
                <w:sz w:val="24"/>
                <w:szCs w:val="24"/>
              </w:rPr>
              <w:footnoteReference w:id="36"/>
            </w:r>
          </w:p>
          <w:p w14:paraId="409E5C9F" w14:textId="77777777" w:rsidR="00135E58" w:rsidRPr="008D5947" w:rsidRDefault="00135E58" w:rsidP="00033570">
            <w:r w:rsidRPr="008D5947">
              <w:rPr>
                <w:noProof/>
              </w:rPr>
              <w:drawing>
                <wp:inline distT="0" distB="0" distL="0" distR="0" wp14:anchorId="713A2018" wp14:editId="62B3B64D">
                  <wp:extent cx="2722245" cy="1363980"/>
                  <wp:effectExtent l="0" t="0" r="0" b="0"/>
                  <wp:docPr id="7305203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2032" name="Picture 1" descr="A map of a city&#10;&#10;AI-generated content may be incorrect."/>
                          <pic:cNvPicPr/>
                        </pic:nvPicPr>
                        <pic:blipFill>
                          <a:blip r:embed="rId61"/>
                          <a:stretch>
                            <a:fillRect/>
                          </a:stretch>
                        </pic:blipFill>
                        <pic:spPr>
                          <a:xfrm>
                            <a:off x="0" y="0"/>
                            <a:ext cx="2722245" cy="1363980"/>
                          </a:xfrm>
                          <a:prstGeom prst="rect">
                            <a:avLst/>
                          </a:prstGeom>
                        </pic:spPr>
                      </pic:pic>
                    </a:graphicData>
                  </a:graphic>
                </wp:inline>
              </w:drawing>
            </w:r>
          </w:p>
        </w:tc>
      </w:tr>
      <w:tr w:rsidR="00135E58" w:rsidRPr="008D5947" w14:paraId="70C19957" w14:textId="77777777" w:rsidTr="00B94883">
        <w:trPr>
          <w:cantSplit/>
        </w:trPr>
        <w:tc>
          <w:tcPr>
            <w:tcW w:w="2457" w:type="pct"/>
            <w:vAlign w:val="center"/>
          </w:tcPr>
          <w:p w14:paraId="3105960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 land classified as the best and most versatile agricultural land</w:t>
            </w:r>
            <w:r w:rsidRPr="008D5947" w:rsidDel="00FE444C">
              <w:rPr>
                <w:rFonts w:ascii="Arial" w:eastAsia="Times New Roman" w:hAnsi="Arial" w:cs="Arial"/>
                <w:sz w:val="24"/>
                <w:szCs w:val="24"/>
              </w:rPr>
              <w:t xml:space="preserve"> </w:t>
            </w:r>
            <w:r w:rsidRPr="008D5947">
              <w:rPr>
                <w:rFonts w:ascii="Arial" w:eastAsia="Times New Roman" w:hAnsi="Arial" w:cs="Arial"/>
                <w:sz w:val="24"/>
                <w:szCs w:val="24"/>
              </w:rPr>
              <w:t>(Grades 1, 2 or 3a)</w:t>
            </w:r>
          </w:p>
          <w:p w14:paraId="3E59A7F8"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543" w:type="pct"/>
            <w:vAlign w:val="center"/>
          </w:tcPr>
          <w:p w14:paraId="108DA0A0" w14:textId="77777777" w:rsidR="00135E58" w:rsidRPr="008D5947" w:rsidRDefault="00135E58" w:rsidP="00033570">
            <w:pPr>
              <w:rPr>
                <w:rFonts w:cs="Arial"/>
              </w:rPr>
            </w:pPr>
            <w:r w:rsidRPr="008D5947">
              <w:rPr>
                <w:rFonts w:cs="Arial"/>
              </w:rPr>
              <w:t xml:space="preserve">Unknown: </w:t>
            </w:r>
          </w:p>
          <w:p w14:paraId="2457D133" w14:textId="6F153717" w:rsidR="00135E58" w:rsidRPr="008D5947" w:rsidRDefault="00135E58" w:rsidP="00033570">
            <w:pPr>
              <w:rPr>
                <w:rFonts w:cs="Arial"/>
              </w:rPr>
            </w:pPr>
            <w:r w:rsidRPr="008D5947">
              <w:rPr>
                <w:rFonts w:cs="Arial"/>
              </w:rPr>
              <w:t>There is a conflict between the Rural Housing Req</w:t>
            </w:r>
            <w:r w:rsidR="004E2A7F">
              <w:rPr>
                <w:rFonts w:cs="Arial"/>
              </w:rPr>
              <w:t>uirements</w:t>
            </w:r>
            <w:r w:rsidRPr="008D5947">
              <w:rPr>
                <w:rFonts w:cs="Arial"/>
              </w:rPr>
              <w:t xml:space="preserve"> (Jul 2023): ALCG3 and the SHELAA: ALCG1.</w:t>
            </w:r>
          </w:p>
          <w:p w14:paraId="58015869" w14:textId="77777777" w:rsidR="00135E58" w:rsidRPr="008D5947" w:rsidRDefault="00135E58" w:rsidP="00033570">
            <w:pPr>
              <w:rPr>
                <w:rFonts w:cs="Arial"/>
              </w:rPr>
            </w:pPr>
            <w:r w:rsidRPr="008D5947">
              <w:rPr>
                <w:rFonts w:cs="Arial"/>
              </w:rPr>
              <w:t>Local farming assessment suggests 3B</w:t>
            </w:r>
            <w:r w:rsidRPr="008D5947">
              <w:rPr>
                <w:rStyle w:val="FootnoteReference"/>
                <w:rFonts w:cs="Arial"/>
              </w:rPr>
              <w:footnoteReference w:id="37"/>
            </w:r>
          </w:p>
          <w:p w14:paraId="46A9878A" w14:textId="77777777" w:rsidR="00135E58" w:rsidRPr="008D5947" w:rsidRDefault="00135E58" w:rsidP="00982990">
            <w:r w:rsidRPr="008D5947">
              <w:t>A formal assessment may be required if BMV becomes a deciding factor.</w:t>
            </w:r>
          </w:p>
        </w:tc>
      </w:tr>
      <w:tr w:rsidR="00135E58" w:rsidRPr="008D5947" w14:paraId="571F141F" w14:textId="77777777" w:rsidTr="00B94883">
        <w:trPr>
          <w:cantSplit/>
        </w:trPr>
        <w:tc>
          <w:tcPr>
            <w:tcW w:w="2457" w:type="pct"/>
            <w:vAlign w:val="center"/>
          </w:tcPr>
          <w:p w14:paraId="4E248123"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Site contains habitats with the potential to support priority species?</w:t>
            </w:r>
          </w:p>
          <w:p w14:paraId="697AF028" w14:textId="77777777" w:rsidR="00135E58" w:rsidRPr="008D5947" w:rsidRDefault="00135E58" w:rsidP="00033570">
            <w:pPr>
              <w:pStyle w:val="PlainText"/>
              <w:rPr>
                <w:rFonts w:ascii="Arial" w:eastAsia="Times New Roman" w:hAnsi="Arial" w:cs="Arial"/>
                <w:sz w:val="24"/>
                <w:szCs w:val="24"/>
              </w:rPr>
            </w:pPr>
          </w:p>
          <w:p w14:paraId="2C5C2392"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Does the site contain local wildlife-rich habitats?</w:t>
            </w:r>
          </w:p>
          <w:p w14:paraId="65CD673C" w14:textId="77777777" w:rsidR="00135E58" w:rsidRPr="008D5947" w:rsidRDefault="00135E58" w:rsidP="00033570">
            <w:pPr>
              <w:pStyle w:val="PlainText"/>
              <w:rPr>
                <w:rFonts w:ascii="Arial" w:eastAsia="Times New Roman" w:hAnsi="Arial" w:cs="Arial"/>
                <w:sz w:val="24"/>
                <w:szCs w:val="24"/>
              </w:rPr>
            </w:pPr>
          </w:p>
          <w:p w14:paraId="13FE68C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part of: </w:t>
            </w:r>
          </w:p>
          <w:p w14:paraId="2206571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A wider ecological network (including the hierarchy of international, national and locally designated sites of importance for biodiversity); </w:t>
            </w:r>
          </w:p>
          <w:p w14:paraId="6846C033"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wildlife corridors (and stepping stones that connect them); and/or</w:t>
            </w:r>
          </w:p>
          <w:p w14:paraId="7D4857FD"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An area identified by national and local partnerships for habitat management, enhancement, restoration or creation?</w:t>
            </w:r>
          </w:p>
          <w:p w14:paraId="5B64819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543" w:type="pct"/>
            <w:vAlign w:val="center"/>
          </w:tcPr>
          <w:p w14:paraId="39CC6149" w14:textId="77777777" w:rsidR="00135E58" w:rsidRPr="008D5947" w:rsidRDefault="00135E58" w:rsidP="00033570">
            <w:pPr>
              <w:rPr>
                <w:rFonts w:cs="Arial"/>
                <w:color w:val="EE0000"/>
              </w:rPr>
            </w:pPr>
            <w:r w:rsidRPr="008D5947">
              <w:rPr>
                <w:rFonts w:cs="Arial"/>
                <w:color w:val="EE0000"/>
              </w:rPr>
              <w:t>Yes</w:t>
            </w:r>
          </w:p>
          <w:p w14:paraId="70BD08C8" w14:textId="77777777" w:rsidR="00135E58" w:rsidRPr="008D5947" w:rsidRDefault="00135E58" w:rsidP="00033570">
            <w:pPr>
              <w:rPr>
                <w:rFonts w:eastAsia="Times New Roman" w:cs="Arial"/>
                <w:color w:val="000000" w:themeColor="text1"/>
              </w:rPr>
            </w:pPr>
            <w:r w:rsidRPr="008D5947">
              <w:rPr>
                <w:rFonts w:eastAsia="Times New Roman" w:cs="Arial"/>
                <w:color w:val="000000" w:themeColor="text1"/>
              </w:rPr>
              <w:t>1. The site is within the Hampshire Avon SAC and the Salisbury Plain SPA both of which are considered of European importance.</w:t>
            </w:r>
          </w:p>
          <w:p w14:paraId="1F06C3A4" w14:textId="77777777" w:rsidR="00135E58" w:rsidRPr="008D5947" w:rsidRDefault="00135E58" w:rsidP="00033570">
            <w:pPr>
              <w:rPr>
                <w:rFonts w:cs="Arial"/>
              </w:rPr>
            </w:pPr>
            <w:r w:rsidRPr="008D5947">
              <w:rPr>
                <w:rFonts w:cs="Arial"/>
              </w:rPr>
              <w:t>2. The site is also within the Risk Impact Zone for the River Till SSSI which is considered of national importance.</w:t>
            </w:r>
          </w:p>
          <w:p w14:paraId="166E9C6D" w14:textId="77777777" w:rsidR="00B94883" w:rsidRPr="008D5947" w:rsidRDefault="00B94883" w:rsidP="00033570">
            <w:pPr>
              <w:rPr>
                <w:rFonts w:cs="Arial"/>
              </w:rPr>
            </w:pPr>
          </w:p>
          <w:p w14:paraId="618C1C1B" w14:textId="77777777" w:rsidR="00135E58" w:rsidRPr="008D5947" w:rsidRDefault="00135E58" w:rsidP="00B94883">
            <w:r w:rsidRPr="008D5947">
              <w:t>Strategic Environmental Assessment and Habitats Regulation Assessment are both likely to be required.</w:t>
            </w:r>
          </w:p>
        </w:tc>
      </w:tr>
      <w:tr w:rsidR="00135E58" w:rsidRPr="008D5947" w14:paraId="33474466" w14:textId="77777777" w:rsidTr="00B94883">
        <w:trPr>
          <w:cantSplit/>
        </w:trPr>
        <w:tc>
          <w:tcPr>
            <w:tcW w:w="2457" w:type="pct"/>
            <w:vAlign w:val="center"/>
          </w:tcPr>
          <w:p w14:paraId="5E53BAB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Site is predominantly, or wholly, within or adjacent to an Air Quality Management Area (AQMA)?</w:t>
            </w:r>
          </w:p>
          <w:p w14:paraId="4D2E9C9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543" w:type="pct"/>
            <w:vAlign w:val="center"/>
          </w:tcPr>
          <w:p w14:paraId="103A9A89" w14:textId="77777777" w:rsidR="00135E58" w:rsidRPr="008D5947" w:rsidRDefault="00135E58" w:rsidP="00B94883">
            <w:r w:rsidRPr="008D5947">
              <w:rPr>
                <w:color w:val="00B050"/>
              </w:rPr>
              <w:t>No</w:t>
            </w:r>
          </w:p>
        </w:tc>
      </w:tr>
    </w:tbl>
    <w:p w14:paraId="5017D399" w14:textId="77777777" w:rsidR="00135E58" w:rsidRPr="008D5947" w:rsidRDefault="00135E58" w:rsidP="00203A75"/>
    <w:p w14:paraId="2BF4247D" w14:textId="77777777" w:rsidR="00135E58" w:rsidRPr="008D5947" w:rsidRDefault="00135E58" w:rsidP="00135E58">
      <w:pPr>
        <w:pStyle w:val="Heading4"/>
      </w:pPr>
      <w:r w:rsidRPr="008D5947">
        <w:t>Physical Constraints</w:t>
      </w:r>
    </w:p>
    <w:tbl>
      <w:tblPr>
        <w:tblW w:w="6138"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386"/>
        <w:gridCol w:w="5670"/>
      </w:tblGrid>
      <w:tr w:rsidR="00135E58" w:rsidRPr="008D5947" w14:paraId="48509320" w14:textId="77777777" w:rsidTr="00033570">
        <w:trPr>
          <w:cantSplit/>
          <w:tblHeader/>
        </w:trPr>
        <w:tc>
          <w:tcPr>
            <w:tcW w:w="2436" w:type="pct"/>
            <w:shd w:val="clear" w:color="auto" w:fill="00B1BB"/>
            <w:vAlign w:val="center"/>
          </w:tcPr>
          <w:p w14:paraId="50288D27"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564" w:type="pct"/>
            <w:shd w:val="clear" w:color="auto" w:fill="00B1BB"/>
            <w:vAlign w:val="center"/>
          </w:tcPr>
          <w:p w14:paraId="3EBBDE6B"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5EFDC383" w14:textId="77777777" w:rsidTr="00033570">
        <w:trPr>
          <w:cantSplit/>
        </w:trPr>
        <w:tc>
          <w:tcPr>
            <w:tcW w:w="2436" w:type="pct"/>
            <w:vAlign w:val="center"/>
          </w:tcPr>
          <w:p w14:paraId="56290DD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p>
          <w:p w14:paraId="0003C094" w14:textId="77777777" w:rsidR="00135E58" w:rsidRPr="008D5947" w:rsidRDefault="00135E58"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Flat or relatively flat</w:t>
            </w:r>
          </w:p>
          <w:p w14:paraId="2AFFA357"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Gently sloping or uneven</w:t>
            </w:r>
          </w:p>
          <w:p w14:paraId="2C2A1594"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Steeply sloping </w:t>
            </w:r>
          </w:p>
        </w:tc>
        <w:tc>
          <w:tcPr>
            <w:tcW w:w="2564" w:type="pct"/>
            <w:vAlign w:val="center"/>
          </w:tcPr>
          <w:p w14:paraId="658A8F50"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Gently sloping or uneven</w:t>
            </w:r>
          </w:p>
          <w:p w14:paraId="0FA8EFA2" w14:textId="77777777" w:rsidR="00135E58" w:rsidRPr="008D5947" w:rsidRDefault="00135E58" w:rsidP="00033570">
            <w:pPr>
              <w:spacing w:line="276" w:lineRule="auto"/>
              <w:rPr>
                <w:rFonts w:cs="Arial"/>
                <w:sz w:val="22"/>
              </w:rPr>
            </w:pPr>
          </w:p>
        </w:tc>
      </w:tr>
      <w:tr w:rsidR="00135E58" w:rsidRPr="008D5947" w14:paraId="07E07F08" w14:textId="77777777" w:rsidTr="00033570">
        <w:trPr>
          <w:cantSplit/>
        </w:trPr>
        <w:tc>
          <w:tcPr>
            <w:tcW w:w="2436" w:type="pct"/>
            <w:vAlign w:val="center"/>
          </w:tcPr>
          <w:p w14:paraId="48425221"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there existing vehicle access, or potential to create vehicle access to the site?</w:t>
            </w:r>
          </w:p>
          <w:p w14:paraId="3355982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FF0000"/>
                <w:sz w:val="24"/>
                <w:szCs w:val="24"/>
              </w:rPr>
              <w:t>No</w:t>
            </w:r>
            <w:r w:rsidRPr="008D5947">
              <w:rPr>
                <w:rFonts w:ascii="Arial" w:eastAsia="Times New Roman" w:hAnsi="Arial" w:cs="Arial"/>
                <w:sz w:val="24"/>
                <w:szCs w:val="24"/>
              </w:rPr>
              <w:t xml:space="preserve"> / Unknown</w:t>
            </w:r>
          </w:p>
        </w:tc>
        <w:tc>
          <w:tcPr>
            <w:tcW w:w="2564" w:type="pct"/>
            <w:vAlign w:val="center"/>
          </w:tcPr>
          <w:p w14:paraId="75BAD3AD" w14:textId="77777777" w:rsidR="00135E58" w:rsidRPr="008D5947" w:rsidRDefault="00135E58" w:rsidP="00033570">
            <w:pPr>
              <w:spacing w:line="276" w:lineRule="auto"/>
              <w:rPr>
                <w:rFonts w:eastAsia="Times New Roman" w:cs="Arial"/>
                <w:color w:val="00B050"/>
              </w:rPr>
            </w:pPr>
            <w:r w:rsidRPr="008D5947">
              <w:rPr>
                <w:rFonts w:eastAsia="Times New Roman" w:cs="Arial"/>
                <w:color w:val="00B050"/>
              </w:rPr>
              <w:t>Yes</w:t>
            </w:r>
          </w:p>
          <w:p w14:paraId="1B5786F1" w14:textId="77777777" w:rsidR="00135E58" w:rsidRPr="008D5947" w:rsidRDefault="00135E58" w:rsidP="00033570">
            <w:pPr>
              <w:spacing w:line="276" w:lineRule="auto"/>
              <w:rPr>
                <w:rFonts w:cs="Arial"/>
                <w:sz w:val="22"/>
              </w:rPr>
            </w:pPr>
            <w:r w:rsidRPr="008D5947">
              <w:rPr>
                <w:rFonts w:cs="Arial"/>
                <w:color w:val="000000"/>
              </w:rPr>
              <w:t>Any development of the site would be required to be supported by a proportionate Transport Assessment or Transport Statement, including junction capacity and safety analysis for access onto the B3086, with any necessary mitigation to be agreed with the local highway’s authority</w:t>
            </w:r>
            <w:r w:rsidRPr="008D5947">
              <w:rPr>
                <w:rFonts w:ascii="-webkit-standard" w:hAnsi="-webkit-standard"/>
                <w:color w:val="000000"/>
                <w:sz w:val="27"/>
                <w:szCs w:val="27"/>
              </w:rPr>
              <w:t>.</w:t>
            </w:r>
          </w:p>
        </w:tc>
      </w:tr>
      <w:tr w:rsidR="00135E58" w:rsidRPr="008D5947" w14:paraId="1D7309B6" w14:textId="77777777" w:rsidTr="00033570">
        <w:trPr>
          <w:cantSplit/>
        </w:trPr>
        <w:tc>
          <w:tcPr>
            <w:tcW w:w="2436" w:type="pct"/>
            <w:vAlign w:val="center"/>
          </w:tcPr>
          <w:p w14:paraId="4A76013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there existing pedestrian/cycle access, or potential to create pedestrian/cycle access to the site?</w:t>
            </w:r>
          </w:p>
          <w:p w14:paraId="2C19745F" w14:textId="77777777" w:rsidR="00135E58" w:rsidRPr="008D5947" w:rsidRDefault="00135E58" w:rsidP="00033570">
            <w:pPr>
              <w:pStyle w:val="PlainText"/>
              <w:rPr>
                <w:rFonts w:ascii="Arial" w:eastAsia="Times New Roman" w:hAnsi="Arial" w:cs="Arial"/>
                <w:sz w:val="24"/>
                <w:szCs w:val="24"/>
              </w:rPr>
            </w:pPr>
          </w:p>
          <w:p w14:paraId="67922EB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Pedestrian?</w:t>
            </w:r>
          </w:p>
          <w:p w14:paraId="6E17D46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w:t>
            </w:r>
            <w:r w:rsidRPr="008D5947">
              <w:rPr>
                <w:rFonts w:ascii="Arial" w:eastAsia="Times New Roman" w:hAnsi="Arial" w:cs="Arial"/>
                <w:color w:val="FF0000"/>
                <w:sz w:val="24"/>
                <w:szCs w:val="24"/>
              </w:rPr>
              <w:t xml:space="preserve"> </w:t>
            </w:r>
            <w:r w:rsidRPr="008D5947">
              <w:rPr>
                <w:rFonts w:ascii="Arial" w:eastAsia="Times New Roman" w:hAnsi="Arial" w:cs="Arial"/>
                <w:color w:val="E97132" w:themeColor="accent2"/>
                <w:sz w:val="24"/>
                <w:szCs w:val="24"/>
              </w:rPr>
              <w:t>No</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Unknown</w:t>
            </w:r>
          </w:p>
          <w:p w14:paraId="233CB27D" w14:textId="77777777" w:rsidR="00135E58" w:rsidRPr="008D5947" w:rsidRDefault="00135E58" w:rsidP="00033570">
            <w:pPr>
              <w:pStyle w:val="PlainText"/>
              <w:rPr>
                <w:rFonts w:ascii="Arial" w:eastAsia="Times New Roman" w:hAnsi="Arial" w:cs="Arial"/>
                <w:sz w:val="24"/>
                <w:szCs w:val="24"/>
              </w:rPr>
            </w:pPr>
          </w:p>
          <w:p w14:paraId="6A981FED"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Cycle?</w:t>
            </w:r>
          </w:p>
          <w:p w14:paraId="690DC1F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No</w:t>
            </w:r>
            <w:r w:rsidRPr="008D5947">
              <w:rPr>
                <w:rFonts w:ascii="Arial" w:eastAsia="Times New Roman" w:hAnsi="Arial" w:cs="Arial"/>
                <w:sz w:val="24"/>
                <w:szCs w:val="24"/>
              </w:rPr>
              <w:t xml:space="preserve"> / Unknown</w:t>
            </w:r>
          </w:p>
        </w:tc>
        <w:tc>
          <w:tcPr>
            <w:tcW w:w="2564" w:type="pct"/>
            <w:vAlign w:val="center"/>
          </w:tcPr>
          <w:p w14:paraId="4FD78FD3" w14:textId="77777777" w:rsidR="00135E58" w:rsidRPr="008D5947" w:rsidRDefault="00135E58" w:rsidP="00033570">
            <w:pPr>
              <w:spacing w:line="276" w:lineRule="auto"/>
              <w:rPr>
                <w:rFonts w:eastAsia="Times New Roman" w:cs="Arial"/>
                <w:color w:val="00B050"/>
              </w:rPr>
            </w:pPr>
            <w:r w:rsidRPr="008D5947">
              <w:rPr>
                <w:rFonts w:eastAsia="Times New Roman" w:cs="Arial"/>
                <w:color w:val="00B050"/>
              </w:rPr>
              <w:t>Yes</w:t>
            </w:r>
          </w:p>
          <w:p w14:paraId="1BB58319" w14:textId="77777777" w:rsidR="00135E58" w:rsidRPr="008D5947" w:rsidRDefault="00135E58" w:rsidP="00033570">
            <w:pPr>
              <w:spacing w:line="276" w:lineRule="auto"/>
              <w:rPr>
                <w:rFonts w:cs="Arial"/>
                <w:sz w:val="22"/>
              </w:rPr>
            </w:pPr>
            <w:r w:rsidRPr="008D5947">
              <w:rPr>
                <w:rFonts w:eastAsia="Times New Roman" w:cs="Arial"/>
                <w:color w:val="00B050"/>
                <w:sz w:val="22"/>
              </w:rPr>
              <w:t>Site would require cycle and footpath(s) to improve connectivity to village.</w:t>
            </w:r>
          </w:p>
        </w:tc>
      </w:tr>
      <w:tr w:rsidR="00135E58" w:rsidRPr="008D5947" w14:paraId="62B9542E" w14:textId="77777777" w:rsidTr="00033570">
        <w:trPr>
          <w:cantSplit/>
        </w:trPr>
        <w:tc>
          <w:tcPr>
            <w:tcW w:w="2436" w:type="pct"/>
            <w:vAlign w:val="center"/>
          </w:tcPr>
          <w:p w14:paraId="6148445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known Tree Preservation Orders on the site?</w:t>
            </w:r>
          </w:p>
          <w:p w14:paraId="2C7374EF"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tc>
        <w:tc>
          <w:tcPr>
            <w:tcW w:w="2564" w:type="pct"/>
            <w:vAlign w:val="center"/>
          </w:tcPr>
          <w:p w14:paraId="6459C3CC" w14:textId="77777777" w:rsidR="00135E58" w:rsidRPr="008D5947" w:rsidRDefault="00135E58" w:rsidP="00033570">
            <w:pPr>
              <w:spacing w:line="276" w:lineRule="auto"/>
              <w:rPr>
                <w:rFonts w:cs="Arial"/>
                <w:sz w:val="22"/>
              </w:rPr>
            </w:pPr>
            <w:r w:rsidRPr="008D5947">
              <w:rPr>
                <w:rFonts w:eastAsia="Times New Roman" w:cs="Arial"/>
                <w:color w:val="00B050"/>
              </w:rPr>
              <w:t>No</w:t>
            </w:r>
            <w:r w:rsidRPr="008D5947">
              <w:rPr>
                <w:rStyle w:val="FootnoteReference"/>
                <w:rFonts w:eastAsia="Times New Roman" w:cs="Arial"/>
                <w:color w:val="00B050"/>
              </w:rPr>
              <w:footnoteReference w:id="38"/>
            </w:r>
          </w:p>
        </w:tc>
      </w:tr>
      <w:tr w:rsidR="00135E58" w:rsidRPr="008D5947" w14:paraId="7B730B3F" w14:textId="77777777" w:rsidTr="00033570">
        <w:trPr>
          <w:cantSplit/>
        </w:trPr>
        <w:tc>
          <w:tcPr>
            <w:tcW w:w="2436" w:type="pct"/>
            <w:vAlign w:val="center"/>
          </w:tcPr>
          <w:p w14:paraId="7ADF5833" w14:textId="3665C1A1"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veteran/ancient or other significant trees within or adjacent to the site?</w:t>
            </w:r>
            <w:r w:rsidR="000E1526">
              <w:rPr>
                <w:rFonts w:ascii="Arial" w:eastAsia="Times New Roman" w:hAnsi="Arial" w:cs="Arial"/>
                <w:sz w:val="24"/>
                <w:szCs w:val="24"/>
              </w:rPr>
              <w:t xml:space="preserve"> </w:t>
            </w:r>
            <w:r w:rsidRPr="008D5947">
              <w:rPr>
                <w:rFonts w:ascii="Arial" w:eastAsia="Times New Roman" w:hAnsi="Arial" w:cs="Arial"/>
                <w:sz w:val="24"/>
                <w:szCs w:val="24"/>
              </w:rPr>
              <w:t>Are they owned by third parties?</w:t>
            </w:r>
          </w:p>
          <w:p w14:paraId="6547A784" w14:textId="77777777" w:rsidR="00135E58" w:rsidRPr="008D5947" w:rsidRDefault="00135E58" w:rsidP="00033570">
            <w:pPr>
              <w:pStyle w:val="PlainText"/>
              <w:rPr>
                <w:rFonts w:ascii="Arial" w:eastAsia="Times New Roman" w:hAnsi="Arial" w:cs="Arial"/>
                <w:sz w:val="24"/>
                <w:szCs w:val="24"/>
              </w:rPr>
            </w:pPr>
          </w:p>
          <w:p w14:paraId="08F27110" w14:textId="49FA1832"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Significant trees?</w:t>
            </w:r>
            <w:r w:rsidR="000E1526">
              <w:rPr>
                <w:rFonts w:ascii="Arial" w:eastAsia="Times New Roman" w:hAnsi="Arial" w:cs="Arial"/>
                <w:sz w:val="24"/>
                <w:szCs w:val="24"/>
              </w:rPr>
              <w:t xml:space="preserve"> </w:t>
            </w:r>
          </w:p>
          <w:p w14:paraId="57E81AD3"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within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Yes, adjacent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p w14:paraId="7E59EA57" w14:textId="77777777" w:rsidR="00135E58" w:rsidRPr="008D5947" w:rsidRDefault="00135E58" w:rsidP="00033570">
            <w:pPr>
              <w:pStyle w:val="PlainText"/>
              <w:rPr>
                <w:rFonts w:ascii="Arial" w:eastAsia="Times New Roman" w:hAnsi="Arial" w:cs="Arial"/>
                <w:sz w:val="24"/>
                <w:szCs w:val="24"/>
              </w:rPr>
            </w:pPr>
          </w:p>
          <w:p w14:paraId="5A7FF5B4"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Potentially veteran or ancient trees present?</w:t>
            </w:r>
          </w:p>
          <w:p w14:paraId="7A01DC0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within </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Yes, adjacent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p w14:paraId="34629FA8" w14:textId="77777777" w:rsidR="00135E58" w:rsidRPr="008D5947" w:rsidRDefault="00135E58" w:rsidP="00033570">
            <w:pPr>
              <w:pStyle w:val="PlainText"/>
              <w:rPr>
                <w:rFonts w:ascii="Arial" w:eastAsia="Times New Roman" w:hAnsi="Arial" w:cs="Arial"/>
                <w:sz w:val="24"/>
                <w:szCs w:val="24"/>
              </w:rPr>
            </w:pPr>
          </w:p>
          <w:p w14:paraId="4693C2D4"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Owned by third parties?</w:t>
            </w:r>
          </w:p>
          <w:p w14:paraId="2DA60DD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color w:val="92D050"/>
                <w:sz w:val="24"/>
                <w:szCs w:val="24"/>
              </w:rPr>
              <w:t xml:space="preserve"> </w:t>
            </w:r>
            <w:r w:rsidRPr="008D5947">
              <w:rPr>
                <w:rFonts w:ascii="Arial" w:eastAsia="Times New Roman" w:hAnsi="Arial" w:cs="Arial"/>
                <w:sz w:val="24"/>
                <w:szCs w:val="24"/>
              </w:rPr>
              <w:t>/ Unknown</w:t>
            </w:r>
          </w:p>
        </w:tc>
        <w:tc>
          <w:tcPr>
            <w:tcW w:w="2564" w:type="pct"/>
            <w:vAlign w:val="center"/>
          </w:tcPr>
          <w:p w14:paraId="566DCE3E" w14:textId="77777777" w:rsidR="00135E58" w:rsidRPr="008D5947" w:rsidRDefault="00135E58" w:rsidP="00033570">
            <w:pPr>
              <w:spacing w:line="276" w:lineRule="auto"/>
              <w:rPr>
                <w:rFonts w:eastAsia="Times New Roman" w:cs="Arial"/>
                <w:color w:val="00B050"/>
              </w:rPr>
            </w:pPr>
            <w:r w:rsidRPr="008D5947">
              <w:rPr>
                <w:rFonts w:eastAsia="Times New Roman" w:cs="Arial"/>
                <w:color w:val="00B050"/>
              </w:rPr>
              <w:t>No</w:t>
            </w:r>
            <w:r w:rsidRPr="008D5947">
              <w:rPr>
                <w:rStyle w:val="FootnoteReference"/>
                <w:rFonts w:eastAsia="Times New Roman" w:cs="Arial"/>
                <w:color w:val="00B050"/>
              </w:rPr>
              <w:footnoteReference w:id="39"/>
            </w:r>
          </w:p>
          <w:p w14:paraId="4D8DF1E5" w14:textId="77777777" w:rsidR="00135E58" w:rsidRPr="008D5947" w:rsidRDefault="00135E58" w:rsidP="00033570">
            <w:pPr>
              <w:spacing w:line="276" w:lineRule="auto"/>
              <w:rPr>
                <w:rFonts w:eastAsia="Times New Roman" w:cs="Arial"/>
                <w:color w:val="00B050"/>
              </w:rPr>
            </w:pPr>
            <w:r w:rsidRPr="008D5947">
              <w:rPr>
                <w:rFonts w:eastAsia="Times New Roman" w:cs="Arial"/>
                <w:color w:val="00B050"/>
              </w:rPr>
              <w:t>No</w:t>
            </w:r>
          </w:p>
          <w:p w14:paraId="5985C212" w14:textId="77777777" w:rsidR="00135E58" w:rsidRPr="008D5947" w:rsidRDefault="00135E58" w:rsidP="00033570">
            <w:pPr>
              <w:spacing w:line="276" w:lineRule="auto"/>
              <w:rPr>
                <w:rFonts w:cs="Arial"/>
                <w:sz w:val="22"/>
              </w:rPr>
            </w:pPr>
            <w:r w:rsidRPr="008D5947">
              <w:rPr>
                <w:rFonts w:eastAsia="Times New Roman" w:cs="Arial"/>
                <w:color w:val="00B050"/>
              </w:rPr>
              <w:t>No</w:t>
            </w:r>
          </w:p>
        </w:tc>
      </w:tr>
      <w:tr w:rsidR="00135E58" w:rsidRPr="008D5947" w14:paraId="7BB965EC" w14:textId="77777777" w:rsidTr="00033570">
        <w:trPr>
          <w:cantSplit/>
        </w:trPr>
        <w:tc>
          <w:tcPr>
            <w:tcW w:w="2436" w:type="pct"/>
            <w:vAlign w:val="center"/>
          </w:tcPr>
          <w:p w14:paraId="07836082"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Are there any Public Rights of Way (PRoW) crossing the site?</w:t>
            </w:r>
          </w:p>
          <w:p w14:paraId="561A0F0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564" w:type="pct"/>
            <w:vAlign w:val="center"/>
          </w:tcPr>
          <w:p w14:paraId="40BE608C" w14:textId="77777777" w:rsidR="00135E58" w:rsidRPr="008D5947" w:rsidRDefault="00135E58" w:rsidP="00033570">
            <w:pPr>
              <w:spacing w:line="276" w:lineRule="auto"/>
              <w:rPr>
                <w:rFonts w:eastAsia="Times New Roman" w:cs="Arial"/>
                <w:color w:val="E97132" w:themeColor="accent2"/>
              </w:rPr>
            </w:pPr>
            <w:r w:rsidRPr="008D5947">
              <w:rPr>
                <w:rFonts w:eastAsia="Times New Roman" w:cs="Arial"/>
                <w:color w:val="E97132" w:themeColor="accent2"/>
              </w:rPr>
              <w:t>Yes SHRE 1</w:t>
            </w:r>
          </w:p>
          <w:p w14:paraId="628AA3C3" w14:textId="77777777" w:rsidR="00135E58" w:rsidRPr="008D5947" w:rsidRDefault="00135E58" w:rsidP="00033570">
            <w:pPr>
              <w:spacing w:line="276" w:lineRule="auto"/>
              <w:rPr>
                <w:rFonts w:cs="Arial"/>
                <w:sz w:val="22"/>
              </w:rPr>
            </w:pPr>
            <w:r w:rsidRPr="008D5947">
              <w:rPr>
                <w:rFonts w:cs="Arial"/>
                <w:noProof/>
                <w:sz w:val="22"/>
              </w:rPr>
              <w:drawing>
                <wp:inline distT="0" distB="0" distL="0" distR="0" wp14:anchorId="17D97E2C" wp14:editId="2365A3C2">
                  <wp:extent cx="2362200" cy="1981200"/>
                  <wp:effectExtent l="0" t="0" r="0" b="0"/>
                  <wp:docPr id="1116589441" name="Picture 1"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89441" name="Picture 1" descr="A close-up of a map&#10;&#10;AI-generated content may be incorrect."/>
                          <pic:cNvPicPr/>
                        </pic:nvPicPr>
                        <pic:blipFill>
                          <a:blip r:embed="rId62"/>
                          <a:stretch>
                            <a:fillRect/>
                          </a:stretch>
                        </pic:blipFill>
                        <pic:spPr>
                          <a:xfrm>
                            <a:off x="0" y="0"/>
                            <a:ext cx="2362200" cy="1981200"/>
                          </a:xfrm>
                          <a:prstGeom prst="rect">
                            <a:avLst/>
                          </a:prstGeom>
                        </pic:spPr>
                      </pic:pic>
                    </a:graphicData>
                  </a:graphic>
                </wp:inline>
              </w:drawing>
            </w:r>
          </w:p>
        </w:tc>
      </w:tr>
      <w:tr w:rsidR="00135E58" w:rsidRPr="008D5947" w14:paraId="3D220BC1" w14:textId="77777777" w:rsidTr="00033570">
        <w:trPr>
          <w:cantSplit/>
        </w:trPr>
        <w:tc>
          <w:tcPr>
            <w:tcW w:w="2436" w:type="pct"/>
            <w:vAlign w:val="center"/>
          </w:tcPr>
          <w:p w14:paraId="12881921"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likely to be affected by ground contamination?</w:t>
            </w:r>
          </w:p>
          <w:p w14:paraId="0A38CD5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564" w:type="pct"/>
            <w:vAlign w:val="center"/>
          </w:tcPr>
          <w:p w14:paraId="402A9850" w14:textId="77777777" w:rsidR="00135E58" w:rsidRPr="008D5947" w:rsidRDefault="00135E58" w:rsidP="00033570">
            <w:pPr>
              <w:spacing w:line="276" w:lineRule="auto"/>
              <w:rPr>
                <w:rFonts w:cs="Arial"/>
                <w:sz w:val="22"/>
              </w:rPr>
            </w:pPr>
            <w:r w:rsidRPr="008D5947">
              <w:rPr>
                <w:rFonts w:eastAsia="Times New Roman" w:cs="Arial"/>
                <w:color w:val="00B050"/>
              </w:rPr>
              <w:t>No</w:t>
            </w:r>
          </w:p>
        </w:tc>
      </w:tr>
      <w:tr w:rsidR="00135E58" w:rsidRPr="008D5947" w14:paraId="1F1E14CB" w14:textId="77777777" w:rsidTr="00033570">
        <w:trPr>
          <w:cantSplit/>
        </w:trPr>
        <w:tc>
          <w:tcPr>
            <w:tcW w:w="2436" w:type="pct"/>
            <w:vAlign w:val="center"/>
          </w:tcPr>
          <w:p w14:paraId="5E29CB0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there any utilities infrastructure crossing the site i.e. power lines/pipe lines, or is the site in close proximity to hazardous installations?</w:t>
            </w:r>
          </w:p>
          <w:p w14:paraId="045E6BD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564" w:type="pct"/>
            <w:vAlign w:val="center"/>
          </w:tcPr>
          <w:p w14:paraId="355BD599" w14:textId="16C6D159" w:rsidR="00135E58" w:rsidRPr="008D5947" w:rsidRDefault="00135E58" w:rsidP="00033570">
            <w:pPr>
              <w:spacing w:line="276" w:lineRule="auto"/>
              <w:rPr>
                <w:rFonts w:cs="Arial"/>
                <w:sz w:val="22"/>
              </w:rPr>
            </w:pPr>
            <w:r w:rsidRPr="008D5947">
              <w:rPr>
                <w:rFonts w:eastAsia="Times New Roman" w:cs="Arial"/>
              </w:rPr>
              <w:t>Wessex Water 4</w:t>
            </w:r>
            <w:r w:rsidR="004E2A7F">
              <w:rPr>
                <w:rFonts w:eastAsia="Times New Roman" w:cs="Arial"/>
              </w:rPr>
              <w:t>i</w:t>
            </w:r>
            <w:r w:rsidRPr="008D5947">
              <w:rPr>
                <w:rFonts w:eastAsia="Times New Roman" w:cs="Arial"/>
              </w:rPr>
              <w:t>n Main</w:t>
            </w:r>
            <w:r w:rsidR="000E1526">
              <w:rPr>
                <w:rFonts w:eastAsia="Times New Roman" w:cs="Arial"/>
              </w:rPr>
              <w:t xml:space="preserve"> </w:t>
            </w:r>
            <w:r w:rsidRPr="008D5947">
              <w:rPr>
                <w:rFonts w:eastAsia="Times New Roman" w:cs="Arial"/>
              </w:rPr>
              <w:t xml:space="preserve">(Along B3086)(See </w:t>
            </w:r>
            <w:r w:rsidRPr="008D5947">
              <w:rPr>
                <w:rFonts w:ascii="Helvetica" w:hAnsi="Helvetica" w:cs="Helvetica"/>
              </w:rPr>
              <w:t>19/11113/OUT for details)</w:t>
            </w:r>
          </w:p>
        </w:tc>
      </w:tr>
      <w:tr w:rsidR="00135E58" w:rsidRPr="008D5947" w14:paraId="451A5831" w14:textId="77777777" w:rsidTr="00033570">
        <w:trPr>
          <w:cantSplit/>
        </w:trPr>
        <w:tc>
          <w:tcPr>
            <w:tcW w:w="2436" w:type="pct"/>
            <w:vAlign w:val="center"/>
          </w:tcPr>
          <w:p w14:paraId="60106AC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Would development of the site result in a loss of social, amenity or community value? </w:t>
            </w:r>
          </w:p>
          <w:p w14:paraId="70DDA65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564" w:type="pct"/>
            <w:vAlign w:val="center"/>
          </w:tcPr>
          <w:p w14:paraId="02425097" w14:textId="77777777" w:rsidR="00135E58" w:rsidRPr="008D5947" w:rsidRDefault="00135E58" w:rsidP="00033570">
            <w:pPr>
              <w:spacing w:line="276" w:lineRule="auto"/>
              <w:rPr>
                <w:rFonts w:cs="Arial"/>
                <w:sz w:val="22"/>
              </w:rPr>
            </w:pPr>
            <w:r w:rsidRPr="008D5947">
              <w:rPr>
                <w:rFonts w:eastAsia="Times New Roman" w:cs="Arial"/>
                <w:color w:val="00B050"/>
              </w:rPr>
              <w:t>No</w:t>
            </w:r>
          </w:p>
        </w:tc>
      </w:tr>
    </w:tbl>
    <w:p w14:paraId="1EB63782" w14:textId="77777777" w:rsidR="00135E58" w:rsidRPr="008D5947" w:rsidRDefault="00135E58" w:rsidP="00203A75"/>
    <w:p w14:paraId="4F7C2954" w14:textId="77777777" w:rsidR="00135E58" w:rsidRPr="008D5947" w:rsidRDefault="00135E58" w:rsidP="00135E58">
      <w:pPr>
        <w:pStyle w:val="Heading4"/>
      </w:pPr>
      <w:r w:rsidRPr="008D5947">
        <w:t>Accessibility</w:t>
      </w:r>
    </w:p>
    <w:tbl>
      <w:tblPr>
        <w:tblW w:w="6139"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522"/>
        <w:gridCol w:w="597"/>
        <w:gridCol w:w="858"/>
        <w:gridCol w:w="8081"/>
      </w:tblGrid>
      <w:tr w:rsidR="00135E58" w:rsidRPr="008D5947" w14:paraId="230D1B1B" w14:textId="77777777" w:rsidTr="00033570">
        <w:trPr>
          <w:cantSplit/>
          <w:tblHeader/>
        </w:trPr>
        <w:tc>
          <w:tcPr>
            <w:tcW w:w="958" w:type="pct"/>
            <w:gridSpan w:val="2"/>
            <w:shd w:val="clear" w:color="auto" w:fill="00B1BB"/>
            <w:vAlign w:val="center"/>
          </w:tcPr>
          <w:p w14:paraId="694A50B5" w14:textId="77777777" w:rsidR="00135E58" w:rsidRPr="008D5947" w:rsidRDefault="00135E58" w:rsidP="00033570">
            <w:pPr>
              <w:pStyle w:val="PlainText"/>
              <w:spacing w:line="360" w:lineRule="auto"/>
              <w:ind w:left="22" w:hanging="22"/>
              <w:rPr>
                <w:rFonts w:ascii="Arial" w:hAnsi="Arial" w:cs="Arial"/>
                <w:bCs/>
                <w:color w:val="FFFFFF" w:themeColor="background1"/>
                <w:sz w:val="24"/>
                <w:szCs w:val="24"/>
              </w:rPr>
            </w:pPr>
            <w:r w:rsidRPr="008D5947">
              <w:rPr>
                <w:rFonts w:ascii="Arial" w:hAnsi="Arial" w:cs="Arial"/>
                <w:bCs/>
                <w:color w:val="FFFFFF" w:themeColor="background1"/>
                <w:sz w:val="24"/>
                <w:szCs w:val="24"/>
              </w:rPr>
              <w:t>Factor</w:t>
            </w:r>
          </w:p>
        </w:tc>
        <w:tc>
          <w:tcPr>
            <w:tcW w:w="4042" w:type="pct"/>
            <w:gridSpan w:val="2"/>
            <w:shd w:val="clear" w:color="auto" w:fill="00B1BB"/>
            <w:vAlign w:val="center"/>
          </w:tcPr>
          <w:p w14:paraId="63071DBF" w14:textId="77777777" w:rsidR="00135E58" w:rsidRPr="008D5947" w:rsidRDefault="00135E58" w:rsidP="00033570">
            <w:pPr>
              <w:pStyle w:val="PlainText"/>
              <w:spacing w:line="360" w:lineRule="auto"/>
              <w:rPr>
                <w:rFonts w:ascii="Arial" w:hAnsi="Arial" w:cs="Arial"/>
                <w:bCs/>
                <w:color w:val="FFFFFF" w:themeColor="background1"/>
                <w:sz w:val="24"/>
                <w:szCs w:val="24"/>
              </w:rPr>
            </w:pPr>
            <w:r w:rsidRPr="008D5947">
              <w:rPr>
                <w:rFonts w:ascii="Arial" w:hAnsi="Arial" w:cs="Arial"/>
                <w:bCs/>
                <w:color w:val="FFFFFF" w:themeColor="background1"/>
                <w:sz w:val="24"/>
                <w:szCs w:val="24"/>
              </w:rPr>
              <w:t>Guidance</w:t>
            </w:r>
          </w:p>
        </w:tc>
      </w:tr>
      <w:tr w:rsidR="00135E58" w:rsidRPr="008D5947" w14:paraId="4447721D" w14:textId="77777777" w:rsidTr="00033570">
        <w:trPr>
          <w:cantSplit/>
        </w:trPr>
        <w:tc>
          <w:tcPr>
            <w:tcW w:w="5000" w:type="pct"/>
            <w:gridSpan w:val="4"/>
            <w:vAlign w:val="center"/>
          </w:tcPr>
          <w:p w14:paraId="48D591CE" w14:textId="6E85C505" w:rsidR="00135E58" w:rsidRPr="008D5947" w:rsidRDefault="00135E58" w:rsidP="00033570">
            <w:pPr>
              <w:ind w:left="22" w:hanging="22"/>
              <w:rPr>
                <w:rFonts w:cs="Arial"/>
              </w:rPr>
            </w:pPr>
            <w:r w:rsidRPr="008D5947">
              <w:rPr>
                <w:rFonts w:eastAsia="Times New Roman" w:cs="Arial"/>
              </w:rPr>
              <w:t>Distances to community facilities and services should be measured using walking routes from the centre of each site to each facility. Additional facilities can be added to the list.</w:t>
            </w:r>
            <w:r w:rsidR="000E1526">
              <w:rPr>
                <w:rFonts w:eastAsia="Times New Roman" w:cs="Arial"/>
              </w:rPr>
              <w:t xml:space="preserve"> </w:t>
            </w:r>
            <w:r w:rsidRPr="008D5947">
              <w:rPr>
                <w:rFonts w:eastAsia="Times New Roman" w:cs="Arial"/>
              </w:rPr>
              <w:t xml:space="preserve">The distances are based on the assumption that 400m is equal to approximately 5 minutes’ walk. This can be measured using </w:t>
            </w:r>
            <w:hyperlink r:id="rId63" w:history="1">
              <w:r w:rsidRPr="008D5947">
                <w:rPr>
                  <w:rStyle w:val="LinkChar"/>
                  <w:rFonts w:ascii="Arial" w:hAnsi="Arial" w:cs="Arial"/>
                  <w:szCs w:val="24"/>
                </w:rPr>
                <w:t>Google Maps</w:t>
              </w:r>
            </w:hyperlink>
            <w:r w:rsidRPr="008D5947">
              <w:rPr>
                <w:rFonts w:eastAsia="Times New Roman" w:cs="Arial"/>
              </w:rPr>
              <w:t xml:space="preserve">: </w:t>
            </w:r>
            <w:r w:rsidRPr="008D5947">
              <w:rPr>
                <w:rFonts w:eastAsia="Times New Roman" w:cs="Arial"/>
              </w:rPr>
              <w:br/>
            </w:r>
          </w:p>
        </w:tc>
      </w:tr>
      <w:tr w:rsidR="00135E58" w:rsidRPr="008D5947" w14:paraId="7D0584A2" w14:textId="77777777" w:rsidTr="00033570">
        <w:trPr>
          <w:cantSplit/>
        </w:trPr>
        <w:tc>
          <w:tcPr>
            <w:tcW w:w="688" w:type="pct"/>
          </w:tcPr>
          <w:p w14:paraId="03F19A0E"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What is the distance to the following facilities (measured from the edge of the site)</w:t>
            </w:r>
          </w:p>
        </w:tc>
        <w:tc>
          <w:tcPr>
            <w:tcW w:w="658" w:type="pct"/>
            <w:gridSpan w:val="2"/>
          </w:tcPr>
          <w:p w14:paraId="66AFC48E"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Distance</w:t>
            </w:r>
          </w:p>
          <w:p w14:paraId="001461A4"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(metres)</w:t>
            </w:r>
          </w:p>
        </w:tc>
        <w:tc>
          <w:tcPr>
            <w:tcW w:w="3654" w:type="pct"/>
          </w:tcPr>
          <w:p w14:paraId="28F29331" w14:textId="77777777" w:rsidR="00135E58" w:rsidRPr="008D5947" w:rsidRDefault="00135E58" w:rsidP="00033570">
            <w:pPr>
              <w:pStyle w:val="PlainText"/>
              <w:rPr>
                <w:rFonts w:ascii="Arial" w:eastAsia="Times New Roman" w:hAnsi="Arial" w:cs="Arial"/>
              </w:rPr>
            </w:pPr>
            <w:r w:rsidRPr="008D5947">
              <w:rPr>
                <w:rFonts w:ascii="Arial" w:eastAsia="Times New Roman" w:hAnsi="Arial" w:cs="Arial"/>
              </w:rPr>
              <w:t>Comments</w:t>
            </w:r>
          </w:p>
        </w:tc>
      </w:tr>
      <w:tr w:rsidR="00135E58" w:rsidRPr="008D5947" w14:paraId="23B427B5" w14:textId="77777777" w:rsidTr="00033570">
        <w:trPr>
          <w:cantSplit/>
        </w:trPr>
        <w:tc>
          <w:tcPr>
            <w:tcW w:w="688" w:type="pct"/>
          </w:tcPr>
          <w:p w14:paraId="57BE2D6A"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lastRenderedPageBreak/>
              <w:t>Town / local centre / shop</w:t>
            </w:r>
          </w:p>
        </w:tc>
        <w:tc>
          <w:tcPr>
            <w:tcW w:w="658" w:type="pct"/>
            <w:gridSpan w:val="2"/>
            <w:vAlign w:val="center"/>
          </w:tcPr>
          <w:p w14:paraId="35E1315F" w14:textId="77777777" w:rsidR="00135E58" w:rsidRPr="008D5947" w:rsidRDefault="00135E58" w:rsidP="00033570">
            <w:pPr>
              <w:pStyle w:val="PlainText"/>
              <w:ind w:left="22" w:hanging="22"/>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1B2FD8A3" w14:textId="77777777" w:rsidR="00135E58" w:rsidRPr="008D5947" w:rsidRDefault="00135E58" w:rsidP="00033570">
            <w:pPr>
              <w:pStyle w:val="PlainText"/>
              <w:ind w:left="22" w:hanging="22"/>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1596B7DD" w14:textId="77777777" w:rsidR="00135E58" w:rsidRPr="008D5947" w:rsidRDefault="00135E58" w:rsidP="00033570">
            <w:pPr>
              <w:pStyle w:val="PlainText"/>
              <w:ind w:left="22" w:hanging="22"/>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654" w:type="pct"/>
          </w:tcPr>
          <w:p w14:paraId="52185A2C" w14:textId="77777777" w:rsidR="00135E58" w:rsidRPr="008D5947" w:rsidRDefault="00135E58" w:rsidP="00033570">
            <w:pPr>
              <w:pStyle w:val="PlainText"/>
              <w:rPr>
                <w:rFonts w:ascii="Arial" w:eastAsia="Times New Roman" w:hAnsi="Arial" w:cs="Arial"/>
                <w:color w:val="FFC000"/>
              </w:rPr>
            </w:pPr>
            <w:r w:rsidRPr="008D5947">
              <w:rPr>
                <w:rFonts w:ascii="Arial" w:eastAsia="Times New Roman" w:hAnsi="Arial" w:cs="Arial"/>
                <w:noProof/>
                <w:color w:val="FFC000"/>
              </w:rPr>
              <w:drawing>
                <wp:inline distT="0" distB="0" distL="0" distR="0" wp14:anchorId="1E8DB0B4" wp14:editId="0D47FFA7">
                  <wp:extent cx="3791694" cy="3432521"/>
                  <wp:effectExtent l="0" t="0" r="5715" b="0"/>
                  <wp:docPr id="2096441651"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41651" name="Picture 1" descr="A map of a city&#10;&#10;AI-generated content may be incorrect."/>
                          <pic:cNvPicPr/>
                        </pic:nvPicPr>
                        <pic:blipFill>
                          <a:blip r:embed="rId64"/>
                          <a:stretch>
                            <a:fillRect/>
                          </a:stretch>
                        </pic:blipFill>
                        <pic:spPr>
                          <a:xfrm>
                            <a:off x="0" y="0"/>
                            <a:ext cx="3819837" cy="3457999"/>
                          </a:xfrm>
                          <a:prstGeom prst="rect">
                            <a:avLst/>
                          </a:prstGeom>
                        </pic:spPr>
                      </pic:pic>
                    </a:graphicData>
                  </a:graphic>
                </wp:inline>
              </w:drawing>
            </w:r>
          </w:p>
          <w:p w14:paraId="0B482F5E" w14:textId="3063ABD5" w:rsidR="00135E58" w:rsidRPr="008D5947" w:rsidRDefault="00135E58" w:rsidP="00033570">
            <w:pPr>
              <w:pStyle w:val="PlainText"/>
              <w:rPr>
                <w:rFonts w:ascii="Arial" w:eastAsia="Times New Roman" w:hAnsi="Arial" w:cs="Arial"/>
                <w:color w:val="FFC000"/>
              </w:rPr>
            </w:pPr>
            <w:r w:rsidRPr="008D5947">
              <w:rPr>
                <w:rFonts w:ascii="Arial" w:eastAsia="Times New Roman" w:hAnsi="Arial" w:cs="Arial"/>
                <w:color w:val="FFC000"/>
              </w:rPr>
              <w:t>108</w:t>
            </w:r>
            <w:r w:rsidR="000338C3" w:rsidRPr="008D5947">
              <w:rPr>
                <w:rFonts w:ascii="Arial" w:eastAsia="Times New Roman" w:hAnsi="Arial" w:cs="Arial"/>
                <w:color w:val="FFC000"/>
              </w:rPr>
              <w:t>0</w:t>
            </w:r>
            <w:r w:rsidRPr="008D5947">
              <w:rPr>
                <w:rFonts w:ascii="Arial" w:eastAsia="Times New Roman" w:hAnsi="Arial" w:cs="Arial"/>
                <w:color w:val="FFC000"/>
              </w:rPr>
              <w:t xml:space="preserve">m or </w:t>
            </w:r>
          </w:p>
          <w:p w14:paraId="6B4DD368" w14:textId="780B363D" w:rsidR="00135E58" w:rsidRPr="008D5947" w:rsidRDefault="00135E58" w:rsidP="00033570">
            <w:pPr>
              <w:pStyle w:val="PlainText"/>
              <w:rPr>
                <w:rFonts w:ascii="Arial" w:eastAsia="Times New Roman" w:hAnsi="Arial" w:cs="Arial"/>
              </w:rPr>
            </w:pPr>
            <w:r w:rsidRPr="008D5947">
              <w:rPr>
                <w:rFonts w:ascii="Arial" w:eastAsia="Times New Roman" w:hAnsi="Arial" w:cs="Arial"/>
                <w:color w:val="FFC000"/>
              </w:rPr>
              <w:t>117</w:t>
            </w:r>
            <w:r w:rsidR="000338C3" w:rsidRPr="008D5947">
              <w:rPr>
                <w:rFonts w:ascii="Arial" w:eastAsia="Times New Roman" w:hAnsi="Arial" w:cs="Arial"/>
                <w:color w:val="FFC000"/>
              </w:rPr>
              <w:t>0m</w:t>
            </w:r>
            <w:r w:rsidRPr="008D5947">
              <w:rPr>
                <w:rFonts w:ascii="Arial" w:eastAsia="Times New Roman" w:hAnsi="Arial" w:cs="Arial"/>
                <w:color w:val="FFC000"/>
              </w:rPr>
              <w:t xml:space="preserve"> via Nett Rd/Chapel Lane</w:t>
            </w:r>
          </w:p>
        </w:tc>
      </w:tr>
      <w:tr w:rsidR="00135E58" w:rsidRPr="008D5947" w14:paraId="763BDC11" w14:textId="77777777" w:rsidTr="00033570">
        <w:trPr>
          <w:cantSplit/>
        </w:trPr>
        <w:tc>
          <w:tcPr>
            <w:tcW w:w="688" w:type="pct"/>
          </w:tcPr>
          <w:p w14:paraId="51640605"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 xml:space="preserve">Bus /Tram Stop </w:t>
            </w:r>
          </w:p>
        </w:tc>
        <w:tc>
          <w:tcPr>
            <w:tcW w:w="658" w:type="pct"/>
            <w:gridSpan w:val="2"/>
            <w:vAlign w:val="center"/>
          </w:tcPr>
          <w:p w14:paraId="0547E1A9" w14:textId="77777777" w:rsidR="00135E58" w:rsidRPr="008D5947" w:rsidRDefault="00135E58" w:rsidP="00033570">
            <w:pPr>
              <w:pStyle w:val="PlainText"/>
              <w:ind w:left="22" w:hanging="22"/>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31A8BCD4" w14:textId="77777777" w:rsidR="00135E58" w:rsidRPr="008D5947" w:rsidRDefault="00135E58" w:rsidP="00033570">
            <w:pPr>
              <w:pStyle w:val="PlainText"/>
              <w:ind w:left="22" w:hanging="22"/>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3160DFD7" w14:textId="77777777" w:rsidR="00135E58" w:rsidRPr="008D5947" w:rsidRDefault="00135E58" w:rsidP="00033570">
            <w:pPr>
              <w:pStyle w:val="PlainText"/>
              <w:ind w:left="22" w:hanging="22"/>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654" w:type="pct"/>
          </w:tcPr>
          <w:p w14:paraId="6C78183D" w14:textId="4A552853" w:rsidR="00135E58" w:rsidRPr="008D5947" w:rsidRDefault="00135E58" w:rsidP="00033570">
            <w:pPr>
              <w:pStyle w:val="PlainText"/>
              <w:rPr>
                <w:rFonts w:ascii="Arial" w:eastAsia="Times New Roman" w:hAnsi="Arial" w:cs="Arial"/>
                <w:color w:val="FFC000"/>
              </w:rPr>
            </w:pPr>
            <w:r w:rsidRPr="008D5947">
              <w:rPr>
                <w:rFonts w:ascii="Arial" w:eastAsia="Times New Roman" w:hAnsi="Arial" w:cs="Arial"/>
                <w:color w:val="FFC000"/>
              </w:rPr>
              <w:t>10</w:t>
            </w:r>
            <w:r w:rsidR="000338C3" w:rsidRPr="008D5947">
              <w:rPr>
                <w:rFonts w:ascii="Arial" w:eastAsia="Times New Roman" w:hAnsi="Arial" w:cs="Arial"/>
                <w:color w:val="FFC000"/>
              </w:rPr>
              <w:t>80</w:t>
            </w:r>
            <w:r w:rsidRPr="008D5947">
              <w:rPr>
                <w:rFonts w:ascii="Arial" w:eastAsia="Times New Roman" w:hAnsi="Arial" w:cs="Arial"/>
                <w:color w:val="FFC000"/>
              </w:rPr>
              <w:t>km</w:t>
            </w:r>
          </w:p>
          <w:p w14:paraId="5646D3E5" w14:textId="49F9E3C2" w:rsidR="00135E58" w:rsidRPr="008D5947" w:rsidRDefault="00135E58" w:rsidP="00033570">
            <w:pPr>
              <w:pStyle w:val="PlainText"/>
              <w:rPr>
                <w:rFonts w:ascii="Arial" w:eastAsia="Times New Roman" w:hAnsi="Arial" w:cs="Arial"/>
              </w:rPr>
            </w:pPr>
            <w:r w:rsidRPr="008D5947">
              <w:rPr>
                <w:rFonts w:ascii="Arial" w:eastAsia="Times New Roman" w:hAnsi="Arial" w:cs="Arial"/>
                <w:color w:val="FFC000"/>
              </w:rPr>
              <w:t>117</w:t>
            </w:r>
            <w:r w:rsidR="000338C3" w:rsidRPr="008D5947">
              <w:rPr>
                <w:rFonts w:ascii="Arial" w:eastAsia="Times New Roman" w:hAnsi="Arial" w:cs="Arial"/>
                <w:color w:val="FFC000"/>
              </w:rPr>
              <w:t>0</w:t>
            </w:r>
            <w:r w:rsidRPr="008D5947">
              <w:rPr>
                <w:rFonts w:ascii="Arial" w:eastAsia="Times New Roman" w:hAnsi="Arial" w:cs="Arial"/>
                <w:color w:val="FFC000"/>
              </w:rPr>
              <w:t xml:space="preserve"> via Nett Rd/Chapel Lane</w:t>
            </w:r>
          </w:p>
        </w:tc>
      </w:tr>
      <w:tr w:rsidR="00135E58" w:rsidRPr="008D5947" w14:paraId="1F7E3B21" w14:textId="77777777" w:rsidTr="00033570">
        <w:trPr>
          <w:cantSplit/>
        </w:trPr>
        <w:tc>
          <w:tcPr>
            <w:tcW w:w="688" w:type="pct"/>
          </w:tcPr>
          <w:p w14:paraId="71767D3F"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Train station</w:t>
            </w:r>
          </w:p>
          <w:p w14:paraId="69AFCA80" w14:textId="77777777" w:rsidR="00135E58" w:rsidRPr="008D5947" w:rsidRDefault="00135E58" w:rsidP="00033570">
            <w:pPr>
              <w:pStyle w:val="PlainText"/>
              <w:ind w:left="22" w:hanging="22"/>
              <w:rPr>
                <w:rFonts w:ascii="Arial" w:eastAsia="Times New Roman" w:hAnsi="Arial" w:cs="Arial"/>
                <w:sz w:val="24"/>
                <w:szCs w:val="24"/>
              </w:rPr>
            </w:pPr>
          </w:p>
        </w:tc>
        <w:tc>
          <w:tcPr>
            <w:tcW w:w="658" w:type="pct"/>
            <w:gridSpan w:val="2"/>
            <w:vAlign w:val="center"/>
          </w:tcPr>
          <w:p w14:paraId="17F89101" w14:textId="77777777" w:rsidR="00135E58" w:rsidRPr="008D5947" w:rsidRDefault="00135E58" w:rsidP="00033570">
            <w:pPr>
              <w:pStyle w:val="PlainText"/>
              <w:ind w:left="22" w:hanging="22"/>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35DF9A8C" w14:textId="77777777" w:rsidR="00135E58" w:rsidRPr="008D5947" w:rsidRDefault="00135E58" w:rsidP="00033570">
            <w:pPr>
              <w:pStyle w:val="PlainText"/>
              <w:ind w:left="22" w:hanging="22"/>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5E38B5C3" w14:textId="77777777" w:rsidR="00135E58" w:rsidRPr="008D5947" w:rsidRDefault="00135E58" w:rsidP="00033570">
            <w:pPr>
              <w:pStyle w:val="PlainText"/>
              <w:ind w:left="22" w:hanging="22"/>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654" w:type="pct"/>
          </w:tcPr>
          <w:p w14:paraId="40A1EFED" w14:textId="05C285F1" w:rsidR="00135E58" w:rsidRPr="008D5947" w:rsidRDefault="000338C3" w:rsidP="00033570">
            <w:pPr>
              <w:pStyle w:val="PlainText"/>
              <w:rPr>
                <w:rFonts w:ascii="Arial" w:eastAsia="Times New Roman" w:hAnsi="Arial" w:cs="Arial"/>
              </w:rPr>
            </w:pPr>
            <w:r w:rsidRPr="008D5947">
              <w:rPr>
                <w:rFonts w:ascii="Arial" w:eastAsia="Times New Roman" w:hAnsi="Arial" w:cs="Arial"/>
                <w:color w:val="000000" w:themeColor="text1"/>
                <w:sz w:val="24"/>
                <w:szCs w:val="24"/>
              </w:rPr>
              <w:t>Salisbury</w:t>
            </w:r>
            <w:r w:rsidR="00135E58" w:rsidRPr="008D5947">
              <w:rPr>
                <w:rFonts w:ascii="Arial" w:eastAsia="Times New Roman" w:hAnsi="Arial" w:cs="Arial"/>
                <w:color w:val="FF0000"/>
                <w:sz w:val="24"/>
                <w:szCs w:val="24"/>
              </w:rPr>
              <w:t>&gt;1200m</w:t>
            </w:r>
          </w:p>
        </w:tc>
      </w:tr>
      <w:tr w:rsidR="00135E58" w:rsidRPr="008D5947" w14:paraId="67291B11" w14:textId="77777777" w:rsidTr="00033570">
        <w:trPr>
          <w:cantSplit/>
        </w:trPr>
        <w:tc>
          <w:tcPr>
            <w:tcW w:w="688" w:type="pct"/>
          </w:tcPr>
          <w:p w14:paraId="48AF2745"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Primary School</w:t>
            </w:r>
          </w:p>
        </w:tc>
        <w:tc>
          <w:tcPr>
            <w:tcW w:w="658" w:type="pct"/>
            <w:gridSpan w:val="2"/>
            <w:vAlign w:val="center"/>
          </w:tcPr>
          <w:p w14:paraId="02826A72" w14:textId="77777777" w:rsidR="00135E58" w:rsidRPr="008D5947" w:rsidRDefault="00135E58" w:rsidP="00033570">
            <w:pPr>
              <w:pStyle w:val="PlainText"/>
              <w:ind w:left="22" w:hanging="22"/>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603A4BDD" w14:textId="77777777" w:rsidR="00135E58" w:rsidRPr="008D5947" w:rsidRDefault="00135E58" w:rsidP="00033570">
            <w:pPr>
              <w:pStyle w:val="PlainText"/>
              <w:ind w:left="22" w:hanging="22"/>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400-1200m</w:t>
            </w:r>
          </w:p>
          <w:p w14:paraId="377D3CD2" w14:textId="77777777" w:rsidR="00135E58" w:rsidRPr="008D5947" w:rsidRDefault="00135E58" w:rsidP="00033570">
            <w:pPr>
              <w:pStyle w:val="PlainText"/>
              <w:ind w:left="22" w:hanging="22"/>
              <w:jc w:val="center"/>
              <w:rPr>
                <w:rFonts w:ascii="Arial" w:eastAsia="Times New Roman" w:hAnsi="Arial" w:cs="Arial"/>
                <w:sz w:val="24"/>
                <w:szCs w:val="24"/>
              </w:rPr>
            </w:pPr>
            <w:r w:rsidRPr="008D5947">
              <w:rPr>
                <w:rFonts w:ascii="Arial" w:eastAsia="Times New Roman" w:hAnsi="Arial" w:cs="Arial"/>
                <w:color w:val="FF0000"/>
                <w:sz w:val="24"/>
                <w:szCs w:val="24"/>
              </w:rPr>
              <w:t>&gt;1200m</w:t>
            </w:r>
          </w:p>
        </w:tc>
        <w:tc>
          <w:tcPr>
            <w:tcW w:w="3654" w:type="pct"/>
          </w:tcPr>
          <w:p w14:paraId="5A932578" w14:textId="77777777" w:rsidR="00135E58" w:rsidRPr="008D5947" w:rsidRDefault="00135E58" w:rsidP="00033570">
            <w:pPr>
              <w:pStyle w:val="PlainText"/>
              <w:rPr>
                <w:rFonts w:ascii="Arial" w:eastAsia="Times New Roman" w:hAnsi="Arial" w:cs="Arial"/>
              </w:rPr>
            </w:pPr>
            <w:r w:rsidRPr="008D5947">
              <w:rPr>
                <w:rFonts w:ascii="Arial" w:eastAsia="Times New Roman" w:hAnsi="Arial" w:cs="Arial"/>
                <w:noProof/>
              </w:rPr>
              <w:drawing>
                <wp:inline distT="0" distB="0" distL="0" distR="0" wp14:anchorId="447FA01F" wp14:editId="1E2769A9">
                  <wp:extent cx="3298993" cy="2888903"/>
                  <wp:effectExtent l="0" t="0" r="3175" b="0"/>
                  <wp:docPr id="186231963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19636" name="Picture 1" descr="A map of a city&#10;&#10;AI-generated content may be incorrect."/>
                          <pic:cNvPicPr/>
                        </pic:nvPicPr>
                        <pic:blipFill>
                          <a:blip r:embed="rId65"/>
                          <a:stretch>
                            <a:fillRect/>
                          </a:stretch>
                        </pic:blipFill>
                        <pic:spPr>
                          <a:xfrm>
                            <a:off x="0" y="0"/>
                            <a:ext cx="3342875" cy="2927330"/>
                          </a:xfrm>
                          <a:prstGeom prst="rect">
                            <a:avLst/>
                          </a:prstGeom>
                        </pic:spPr>
                      </pic:pic>
                    </a:graphicData>
                  </a:graphic>
                </wp:inline>
              </w:drawing>
            </w:r>
          </w:p>
          <w:p w14:paraId="5A115CFC" w14:textId="77777777" w:rsidR="00135E58" w:rsidRPr="008D5947" w:rsidRDefault="00135E58" w:rsidP="00033570">
            <w:pPr>
              <w:pStyle w:val="PlainText"/>
              <w:rPr>
                <w:rFonts w:ascii="Arial" w:eastAsia="Times New Roman" w:hAnsi="Arial" w:cs="Arial"/>
              </w:rPr>
            </w:pPr>
            <w:r w:rsidRPr="008D5947">
              <w:rPr>
                <w:rFonts w:ascii="Arial" w:eastAsia="Times New Roman" w:hAnsi="Arial" w:cs="Arial"/>
              </w:rPr>
              <w:t>1.03Km</w:t>
            </w:r>
          </w:p>
        </w:tc>
      </w:tr>
      <w:tr w:rsidR="00135E58" w:rsidRPr="008D5947" w14:paraId="5205875D" w14:textId="77777777" w:rsidTr="00033570">
        <w:trPr>
          <w:cantSplit/>
        </w:trPr>
        <w:tc>
          <w:tcPr>
            <w:tcW w:w="688" w:type="pct"/>
          </w:tcPr>
          <w:p w14:paraId="2F004E1E"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lastRenderedPageBreak/>
              <w:t>Secondary School</w:t>
            </w:r>
          </w:p>
        </w:tc>
        <w:tc>
          <w:tcPr>
            <w:tcW w:w="658" w:type="pct"/>
            <w:gridSpan w:val="2"/>
            <w:vAlign w:val="center"/>
          </w:tcPr>
          <w:p w14:paraId="39C1A0CD" w14:textId="77777777" w:rsidR="00135E58" w:rsidRPr="008D5947" w:rsidRDefault="00135E58" w:rsidP="00033570">
            <w:pPr>
              <w:pStyle w:val="PlainText"/>
              <w:ind w:left="22" w:hanging="22"/>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&lt;1600m</w:t>
            </w:r>
          </w:p>
          <w:p w14:paraId="5442B263" w14:textId="77777777" w:rsidR="00135E58" w:rsidRPr="008D5947" w:rsidRDefault="00135E58" w:rsidP="00033570">
            <w:pPr>
              <w:pStyle w:val="PlainText"/>
              <w:ind w:left="22" w:hanging="22"/>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1600-3900m</w:t>
            </w:r>
          </w:p>
          <w:p w14:paraId="1DC2589C" w14:textId="77777777" w:rsidR="00135E58" w:rsidRPr="008D5947" w:rsidRDefault="00135E58" w:rsidP="00033570">
            <w:pPr>
              <w:pStyle w:val="PlainText"/>
              <w:ind w:left="22" w:hanging="22"/>
              <w:jc w:val="center"/>
              <w:rPr>
                <w:rFonts w:ascii="Arial" w:eastAsia="Times New Roman" w:hAnsi="Arial" w:cs="Arial"/>
                <w:sz w:val="24"/>
                <w:szCs w:val="24"/>
              </w:rPr>
            </w:pPr>
            <w:r w:rsidRPr="008D5947">
              <w:rPr>
                <w:rFonts w:ascii="Arial" w:eastAsia="Times New Roman" w:hAnsi="Arial" w:cs="Arial"/>
                <w:color w:val="FF0000"/>
                <w:sz w:val="24"/>
                <w:szCs w:val="24"/>
              </w:rPr>
              <w:t>&gt;3900m</w:t>
            </w:r>
          </w:p>
        </w:tc>
        <w:tc>
          <w:tcPr>
            <w:tcW w:w="3654" w:type="pct"/>
          </w:tcPr>
          <w:p w14:paraId="43CE0794" w14:textId="20BC4986" w:rsidR="00135E58" w:rsidRPr="008D5947" w:rsidRDefault="000338C3" w:rsidP="00033570">
            <w:pPr>
              <w:pStyle w:val="PlainText"/>
              <w:rPr>
                <w:rFonts w:ascii="Arial" w:eastAsia="Times New Roman" w:hAnsi="Arial" w:cs="Arial"/>
              </w:rPr>
            </w:pPr>
            <w:r w:rsidRPr="008D5947">
              <w:rPr>
                <w:rFonts w:ascii="Arial" w:eastAsia="Times New Roman" w:hAnsi="Arial" w:cs="Arial"/>
                <w:color w:val="000000" w:themeColor="text1"/>
                <w:sz w:val="24"/>
                <w:szCs w:val="24"/>
              </w:rPr>
              <w:t>Amesbury</w:t>
            </w:r>
            <w:r w:rsidR="00135E58" w:rsidRPr="008D5947">
              <w:rPr>
                <w:rFonts w:ascii="Arial" w:eastAsia="Times New Roman" w:hAnsi="Arial" w:cs="Arial"/>
                <w:color w:val="FF0000"/>
                <w:sz w:val="24"/>
                <w:szCs w:val="24"/>
              </w:rPr>
              <w:t>&gt;3900m</w:t>
            </w:r>
          </w:p>
        </w:tc>
      </w:tr>
      <w:tr w:rsidR="00135E58" w:rsidRPr="008D5947" w14:paraId="603A208B" w14:textId="77777777" w:rsidTr="00033570">
        <w:trPr>
          <w:cantSplit/>
        </w:trPr>
        <w:tc>
          <w:tcPr>
            <w:tcW w:w="688" w:type="pct"/>
          </w:tcPr>
          <w:p w14:paraId="3926E961"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Open Space / recreation facilities</w:t>
            </w:r>
          </w:p>
        </w:tc>
        <w:tc>
          <w:tcPr>
            <w:tcW w:w="658" w:type="pct"/>
            <w:gridSpan w:val="2"/>
            <w:vAlign w:val="center"/>
          </w:tcPr>
          <w:p w14:paraId="24D40BFA" w14:textId="77777777" w:rsidR="00135E58" w:rsidRPr="008D5947" w:rsidRDefault="00135E58" w:rsidP="00033570">
            <w:pPr>
              <w:pStyle w:val="PlainText"/>
              <w:ind w:left="22" w:hanging="22"/>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75DC3236" w14:textId="77777777" w:rsidR="00135E58" w:rsidRPr="008D5947" w:rsidRDefault="00135E58" w:rsidP="00033570">
            <w:pPr>
              <w:pStyle w:val="PlainText"/>
              <w:ind w:left="22" w:hanging="22"/>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1B7F2AE5" w14:textId="77777777" w:rsidR="00135E58" w:rsidRPr="008D5947" w:rsidRDefault="00135E58" w:rsidP="00033570">
            <w:pPr>
              <w:pStyle w:val="PlainText"/>
              <w:ind w:left="22" w:hanging="22"/>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654" w:type="pct"/>
          </w:tcPr>
          <w:p w14:paraId="789D4E9B" w14:textId="77777777" w:rsidR="00135E58" w:rsidRPr="008D5947" w:rsidRDefault="00135E58" w:rsidP="00033570">
            <w:pPr>
              <w:pStyle w:val="PlainText"/>
              <w:rPr>
                <w:rFonts w:ascii="Arial" w:eastAsia="Times New Roman" w:hAnsi="Arial" w:cs="Arial"/>
                <w:color w:val="FFC000"/>
              </w:rPr>
            </w:pPr>
            <w:r w:rsidRPr="008D5947">
              <w:rPr>
                <w:rFonts w:ascii="Arial" w:eastAsia="Times New Roman" w:hAnsi="Arial" w:cs="Arial"/>
                <w:noProof/>
                <w:color w:val="FFC000"/>
              </w:rPr>
              <w:drawing>
                <wp:inline distT="0" distB="0" distL="0" distR="0" wp14:anchorId="6B890F61" wp14:editId="690D3083">
                  <wp:extent cx="5731510" cy="2234565"/>
                  <wp:effectExtent l="0" t="0" r="0" b="635"/>
                  <wp:docPr id="1089661719"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61719" name="Picture 1" descr="A map of a town&#10;&#10;AI-generated content may be incorrect."/>
                          <pic:cNvPicPr/>
                        </pic:nvPicPr>
                        <pic:blipFill>
                          <a:blip r:embed="rId66"/>
                          <a:stretch>
                            <a:fillRect/>
                          </a:stretch>
                        </pic:blipFill>
                        <pic:spPr>
                          <a:xfrm>
                            <a:off x="0" y="0"/>
                            <a:ext cx="5731510" cy="2234565"/>
                          </a:xfrm>
                          <a:prstGeom prst="rect">
                            <a:avLst/>
                          </a:prstGeom>
                        </pic:spPr>
                      </pic:pic>
                    </a:graphicData>
                  </a:graphic>
                </wp:inline>
              </w:drawing>
            </w:r>
            <w:r w:rsidRPr="008D5947">
              <w:rPr>
                <w:rFonts w:ascii="Arial" w:eastAsia="Times New Roman" w:hAnsi="Arial" w:cs="Arial"/>
                <w:color w:val="FFC000"/>
              </w:rPr>
              <w:t xml:space="preserve"> 693m The Rec</w:t>
            </w:r>
          </w:p>
          <w:p w14:paraId="45DD9216" w14:textId="77777777" w:rsidR="00135E58" w:rsidRPr="008D5947" w:rsidRDefault="00135E58" w:rsidP="00033570">
            <w:pPr>
              <w:pStyle w:val="PlainText"/>
              <w:rPr>
                <w:rFonts w:ascii="Arial" w:eastAsia="Times New Roman" w:hAnsi="Arial" w:cs="Arial"/>
              </w:rPr>
            </w:pPr>
          </w:p>
        </w:tc>
      </w:tr>
      <w:tr w:rsidR="00135E58" w:rsidRPr="008D5947" w14:paraId="59818468" w14:textId="77777777" w:rsidTr="00033570">
        <w:trPr>
          <w:cantSplit/>
          <w:trHeight w:val="516"/>
        </w:trPr>
        <w:tc>
          <w:tcPr>
            <w:tcW w:w="688" w:type="pct"/>
          </w:tcPr>
          <w:p w14:paraId="30FF6A6F" w14:textId="77777777" w:rsidR="00135E58" w:rsidRPr="008D5947" w:rsidRDefault="00135E58" w:rsidP="00033570">
            <w:pPr>
              <w:pStyle w:val="PlainText"/>
              <w:ind w:left="22" w:hanging="22"/>
              <w:rPr>
                <w:rFonts w:ascii="Arial" w:eastAsia="Times New Roman" w:hAnsi="Arial" w:cs="Arial"/>
                <w:sz w:val="24"/>
                <w:szCs w:val="24"/>
              </w:rPr>
            </w:pPr>
            <w:r w:rsidRPr="008D5947">
              <w:rPr>
                <w:rFonts w:ascii="Arial" w:eastAsia="Times New Roman" w:hAnsi="Arial" w:cs="Arial"/>
                <w:sz w:val="24"/>
                <w:szCs w:val="24"/>
              </w:rPr>
              <w:t>Cycle Route</w:t>
            </w:r>
          </w:p>
        </w:tc>
        <w:tc>
          <w:tcPr>
            <w:tcW w:w="658" w:type="pct"/>
            <w:gridSpan w:val="2"/>
            <w:vAlign w:val="center"/>
          </w:tcPr>
          <w:p w14:paraId="51A2FA6B" w14:textId="77777777" w:rsidR="00135E58" w:rsidRPr="008D5947" w:rsidRDefault="00135E58" w:rsidP="00033570">
            <w:pPr>
              <w:pStyle w:val="PlainText"/>
              <w:ind w:left="22" w:hanging="22"/>
              <w:jc w:val="center"/>
              <w:rPr>
                <w:rFonts w:ascii="Arial" w:eastAsia="Times New Roman" w:hAnsi="Arial" w:cs="Arial"/>
                <w:color w:val="00B050"/>
                <w:sz w:val="24"/>
                <w:szCs w:val="24"/>
              </w:rPr>
            </w:pPr>
            <w:r w:rsidRPr="008D5947">
              <w:rPr>
                <w:rFonts w:ascii="Arial" w:eastAsia="Times New Roman" w:hAnsi="Arial" w:cs="Arial"/>
                <w:color w:val="00B050"/>
                <w:sz w:val="24"/>
                <w:szCs w:val="24"/>
              </w:rPr>
              <w:t>&lt;400m</w:t>
            </w:r>
          </w:p>
          <w:p w14:paraId="746DA965" w14:textId="77777777" w:rsidR="00135E58" w:rsidRPr="008D5947" w:rsidRDefault="00135E58" w:rsidP="00033570">
            <w:pPr>
              <w:pStyle w:val="PlainText"/>
              <w:ind w:left="22" w:hanging="22"/>
              <w:jc w:val="center"/>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400-800m</w:t>
            </w:r>
          </w:p>
          <w:p w14:paraId="2E086F52" w14:textId="77777777" w:rsidR="00135E58" w:rsidRPr="008D5947" w:rsidRDefault="00135E58" w:rsidP="00033570">
            <w:pPr>
              <w:pStyle w:val="PlainText"/>
              <w:ind w:left="22" w:hanging="22"/>
              <w:jc w:val="center"/>
              <w:rPr>
                <w:rFonts w:ascii="Arial" w:eastAsia="Times New Roman" w:hAnsi="Arial" w:cs="Arial"/>
                <w:sz w:val="24"/>
                <w:szCs w:val="24"/>
              </w:rPr>
            </w:pPr>
            <w:r w:rsidRPr="008D5947">
              <w:rPr>
                <w:rFonts w:ascii="Arial" w:eastAsia="Times New Roman" w:hAnsi="Arial" w:cs="Arial"/>
                <w:color w:val="FF0000"/>
                <w:sz w:val="24"/>
                <w:szCs w:val="24"/>
              </w:rPr>
              <w:t>&gt;800m</w:t>
            </w:r>
          </w:p>
        </w:tc>
        <w:tc>
          <w:tcPr>
            <w:tcW w:w="3654" w:type="pct"/>
          </w:tcPr>
          <w:p w14:paraId="14A3585C" w14:textId="5E4D9223" w:rsidR="00135E58" w:rsidRPr="008D5947" w:rsidRDefault="000338C3" w:rsidP="00033570">
            <w:pPr>
              <w:pStyle w:val="PlainText"/>
              <w:rPr>
                <w:rFonts w:ascii="Arial" w:eastAsia="Times New Roman" w:hAnsi="Arial" w:cs="Arial"/>
              </w:rPr>
            </w:pPr>
            <w:r w:rsidRPr="008D5947">
              <w:rPr>
                <w:rFonts w:ascii="Arial" w:eastAsia="Times New Roman" w:hAnsi="Arial" w:cs="Arial"/>
                <w:color w:val="FF0000"/>
                <w:sz w:val="24"/>
                <w:szCs w:val="24"/>
              </w:rPr>
              <w:t>King Alfred’s Way</w:t>
            </w:r>
            <w:r w:rsidR="00135E58" w:rsidRPr="008D5947">
              <w:rPr>
                <w:rFonts w:ascii="Arial" w:eastAsia="Times New Roman" w:hAnsi="Arial" w:cs="Arial"/>
                <w:color w:val="FF0000"/>
                <w:sz w:val="24"/>
                <w:szCs w:val="24"/>
              </w:rPr>
              <w:t>&gt;800m</w:t>
            </w:r>
          </w:p>
        </w:tc>
      </w:tr>
    </w:tbl>
    <w:p w14:paraId="58C17274" w14:textId="77777777" w:rsidR="00135E58" w:rsidRPr="008D5947" w:rsidRDefault="00135E58" w:rsidP="00135E58">
      <w:pPr>
        <w:spacing w:line="360" w:lineRule="auto"/>
        <w:rPr>
          <w:rFonts w:cs="Arial"/>
        </w:rPr>
      </w:pPr>
    </w:p>
    <w:p w14:paraId="1050C2D5" w14:textId="77777777" w:rsidR="00135E58" w:rsidRPr="008D5947" w:rsidRDefault="00135E58" w:rsidP="00135E58">
      <w:pPr>
        <w:rPr>
          <w:rFonts w:cs="Arial"/>
        </w:rPr>
      </w:pPr>
      <w:r w:rsidRPr="008D5947">
        <w:rPr>
          <w:rFonts w:cs="Arial"/>
        </w:rPr>
        <w:br w:type="page"/>
      </w:r>
    </w:p>
    <w:p w14:paraId="054F0E12" w14:textId="77777777" w:rsidR="00135E58" w:rsidRPr="008D5947" w:rsidRDefault="00135E58" w:rsidP="00135E58">
      <w:pPr>
        <w:pStyle w:val="Heading4"/>
      </w:pPr>
      <w:r w:rsidRPr="008D5947">
        <w:lastRenderedPageBreak/>
        <w:t>Landscape and Visual Constraints</w:t>
      </w:r>
    </w:p>
    <w:p w14:paraId="44DB6DDA" w14:textId="77777777" w:rsidR="00135E58" w:rsidRPr="008D5947" w:rsidRDefault="00135E58" w:rsidP="00135E58">
      <w:pPr>
        <w:spacing w:line="360" w:lineRule="auto"/>
        <w:rPr>
          <w:rFonts w:eastAsia="Times New Roman" w:cs="Arial"/>
        </w:rPr>
      </w:pPr>
      <w:r w:rsidRPr="008D5947">
        <w:rPr>
          <w:rFonts w:eastAsia="Times New Roman" w:cs="Arial"/>
        </w:rPr>
        <w:t xml:space="preserve">This section should be answered based on existing evidence (see guidance notes) </w:t>
      </w:r>
      <w:r w:rsidRPr="008D5947">
        <w:rPr>
          <w:rFonts w:eastAsia="Times New Roman" w:cs="Arial"/>
          <w:strike/>
        </w:rPr>
        <w:t>or by a qualified landscape consultant.</w:t>
      </w:r>
    </w:p>
    <w:tbl>
      <w:tblPr>
        <w:tblW w:w="5982"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245"/>
        <w:gridCol w:w="5530"/>
      </w:tblGrid>
      <w:tr w:rsidR="00135E58" w:rsidRPr="008D5947" w14:paraId="1F4E915C" w14:textId="77777777" w:rsidTr="00033570">
        <w:trPr>
          <w:cantSplit/>
          <w:trHeight w:val="439"/>
        </w:trPr>
        <w:tc>
          <w:tcPr>
            <w:tcW w:w="2434" w:type="pct"/>
            <w:tcBorders>
              <w:top w:val="single" w:sz="8" w:space="0" w:color="auto"/>
              <w:left w:val="single" w:sz="8" w:space="0" w:color="auto"/>
              <w:bottom w:val="single" w:sz="8" w:space="0" w:color="auto"/>
              <w:right w:val="single" w:sz="8" w:space="0" w:color="auto"/>
            </w:tcBorders>
            <w:shd w:val="clear" w:color="auto" w:fill="00B1BB"/>
            <w:vAlign w:val="center"/>
          </w:tcPr>
          <w:p w14:paraId="31122F92" w14:textId="77777777" w:rsidR="00135E58" w:rsidRPr="008D5947" w:rsidRDefault="00135E58" w:rsidP="00033570">
            <w:pPr>
              <w:pStyle w:val="PlainText"/>
              <w:spacing w:line="360" w:lineRule="auto"/>
              <w:ind w:left="-65" w:firstLine="65"/>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566" w:type="pct"/>
            <w:tcBorders>
              <w:top w:val="single" w:sz="8" w:space="0" w:color="auto"/>
              <w:left w:val="single" w:sz="8" w:space="0" w:color="auto"/>
              <w:bottom w:val="single" w:sz="8" w:space="0" w:color="auto"/>
              <w:right w:val="single" w:sz="8" w:space="0" w:color="auto"/>
            </w:tcBorders>
            <w:shd w:val="clear" w:color="auto" w:fill="00B1BB"/>
            <w:vAlign w:val="center"/>
          </w:tcPr>
          <w:p w14:paraId="21B7B2AE" w14:textId="77777777" w:rsidR="00135E58" w:rsidRPr="008D5947" w:rsidRDefault="00135E58" w:rsidP="00033570">
            <w:pPr>
              <w:pStyle w:val="PlainText"/>
              <w:spacing w:line="360" w:lineRule="auto"/>
              <w:ind w:left="-65" w:firstLine="65"/>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34A57022" w14:textId="77777777" w:rsidTr="00033570">
        <w:trPr>
          <w:cantSplit/>
          <w:trHeight w:val="1134"/>
        </w:trPr>
        <w:tc>
          <w:tcPr>
            <w:tcW w:w="2434" w:type="pct"/>
            <w:vAlign w:val="center"/>
          </w:tcPr>
          <w:p w14:paraId="242B293A" w14:textId="77777777" w:rsidR="00135E58" w:rsidRPr="008D5947" w:rsidRDefault="00135E58" w:rsidP="00033570">
            <w:pPr>
              <w:pStyle w:val="PlainText"/>
              <w:ind w:left="-65" w:firstLine="65"/>
              <w:rPr>
                <w:rFonts w:ascii="Arial" w:eastAsia="Times New Roman" w:hAnsi="Arial" w:cs="Arial"/>
                <w:sz w:val="24"/>
                <w:szCs w:val="24"/>
              </w:rPr>
            </w:pPr>
            <w:r w:rsidRPr="008D5947">
              <w:rPr>
                <w:rFonts w:ascii="Arial" w:eastAsia="Times New Roman" w:hAnsi="Arial" w:cs="Arial"/>
                <w:sz w:val="24"/>
                <w:szCs w:val="24"/>
              </w:rPr>
              <w:t xml:space="preserve">Is the site </w:t>
            </w:r>
            <w:r w:rsidRPr="008D5947">
              <w:rPr>
                <w:rFonts w:ascii="Arial" w:eastAsia="Times New Roman" w:hAnsi="Arial" w:cs="Arial"/>
                <w:color w:val="00B050"/>
                <w:sz w:val="24"/>
                <w:szCs w:val="24"/>
              </w:rPr>
              <w:t>low</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medium</w:t>
            </w:r>
            <w:r w:rsidRPr="008D5947">
              <w:rPr>
                <w:rFonts w:ascii="Arial" w:eastAsia="Times New Roman" w:hAnsi="Arial" w:cs="Arial"/>
                <w:sz w:val="24"/>
                <w:szCs w:val="24"/>
              </w:rPr>
              <w:t xml:space="preserve"> or </w:t>
            </w:r>
            <w:r w:rsidRPr="008D5947">
              <w:rPr>
                <w:rFonts w:ascii="Arial" w:eastAsia="Times New Roman" w:hAnsi="Arial" w:cs="Arial"/>
                <w:color w:val="FF0000"/>
                <w:sz w:val="24"/>
                <w:szCs w:val="24"/>
              </w:rPr>
              <w:t xml:space="preserve">high </w:t>
            </w:r>
            <w:r w:rsidRPr="008D5947">
              <w:rPr>
                <w:rFonts w:ascii="Arial" w:eastAsia="Times New Roman" w:hAnsi="Arial" w:cs="Arial"/>
                <w:sz w:val="24"/>
                <w:szCs w:val="24"/>
              </w:rPr>
              <w:t xml:space="preserve">sensitivity in terms of landscape? </w:t>
            </w:r>
          </w:p>
          <w:p w14:paraId="26D94F64" w14:textId="77777777" w:rsidR="00135E58" w:rsidRPr="008D5947" w:rsidRDefault="00135E58" w:rsidP="00033570">
            <w:pPr>
              <w:pStyle w:val="PlainText"/>
              <w:ind w:left="-65" w:firstLine="65"/>
              <w:rPr>
                <w:rFonts w:ascii="Arial" w:eastAsia="Times New Roman" w:hAnsi="Arial" w:cs="Arial"/>
                <w:sz w:val="24"/>
                <w:szCs w:val="24"/>
              </w:rPr>
            </w:pPr>
          </w:p>
          <w:p w14:paraId="79C78771" w14:textId="77777777" w:rsidR="00135E58" w:rsidRPr="008D5947" w:rsidRDefault="00135E58" w:rsidP="00033570">
            <w:pPr>
              <w:pStyle w:val="PlainText"/>
              <w:ind w:left="-65" w:firstLine="65"/>
              <w:rPr>
                <w:rFonts w:ascii="Arial" w:eastAsia="Times New Roman" w:hAnsi="Arial" w:cs="Arial"/>
                <w:sz w:val="24"/>
                <w:szCs w:val="24"/>
              </w:rPr>
            </w:pPr>
            <w:r w:rsidRPr="008D5947">
              <w:rPr>
                <w:rFonts w:ascii="Arial" w:eastAsia="Times New Roman" w:hAnsi="Arial" w:cs="Arial"/>
                <w:color w:val="00B050"/>
                <w:sz w:val="24"/>
                <w:szCs w:val="24"/>
              </w:rPr>
              <w:t>Low sensitivity</w:t>
            </w:r>
            <w:r w:rsidRPr="008D5947">
              <w:rPr>
                <w:rFonts w:ascii="Arial" w:eastAsia="Times New Roman" w:hAnsi="Arial" w:cs="Arial"/>
                <w:sz w:val="24"/>
                <w:szCs w:val="24"/>
              </w:rPr>
              <w:t xml:space="preserve">: the site has few or no valued features, and/or valued features that are less susceptible to development and can accommodate change. </w:t>
            </w:r>
          </w:p>
          <w:p w14:paraId="76A3EB44" w14:textId="77777777" w:rsidR="00135E58" w:rsidRPr="008D5947" w:rsidRDefault="00135E58" w:rsidP="00033570">
            <w:pPr>
              <w:pStyle w:val="PlainText"/>
              <w:ind w:left="-65" w:firstLine="65"/>
              <w:rPr>
                <w:rFonts w:ascii="Arial" w:eastAsia="Times New Roman" w:hAnsi="Arial" w:cs="Arial"/>
                <w:sz w:val="24"/>
                <w:szCs w:val="24"/>
              </w:rPr>
            </w:pPr>
            <w:r w:rsidRPr="008D5947">
              <w:rPr>
                <w:rFonts w:ascii="Arial" w:eastAsia="Times New Roman" w:hAnsi="Arial" w:cs="Arial"/>
                <w:color w:val="E97132" w:themeColor="accent2"/>
                <w:sz w:val="24"/>
                <w:szCs w:val="24"/>
              </w:rPr>
              <w:t>Medium sensitivity</w:t>
            </w:r>
            <w:r w:rsidRPr="008D5947">
              <w:rPr>
                <w:rFonts w:ascii="Arial" w:eastAsia="Times New Roman" w:hAnsi="Arial" w:cs="Arial"/>
                <w:sz w:val="24"/>
                <w:szCs w:val="24"/>
              </w:rPr>
              <w:t xml:space="preserve">: the site has many valued features, and/or valued features that are susceptible to development but could potentially accommodate some change with appropriate mitigation. </w:t>
            </w:r>
          </w:p>
          <w:p w14:paraId="09857B3B" w14:textId="77777777" w:rsidR="00135E58" w:rsidRPr="008D5947" w:rsidRDefault="00135E58" w:rsidP="00033570">
            <w:pPr>
              <w:pStyle w:val="PlainText"/>
              <w:ind w:left="-65" w:firstLine="65"/>
              <w:rPr>
                <w:rFonts w:ascii="Arial" w:eastAsia="Times New Roman" w:hAnsi="Arial" w:cs="Arial"/>
                <w:sz w:val="24"/>
                <w:szCs w:val="24"/>
              </w:rPr>
            </w:pPr>
            <w:r w:rsidRPr="008D5947">
              <w:rPr>
                <w:rFonts w:ascii="Arial" w:eastAsia="Times New Roman" w:hAnsi="Arial" w:cs="Arial"/>
                <w:color w:val="FF0000"/>
                <w:sz w:val="24"/>
                <w:szCs w:val="24"/>
              </w:rPr>
              <w:t>High sensitivity</w:t>
            </w:r>
            <w:r w:rsidRPr="008D5947">
              <w:rPr>
                <w:rFonts w:ascii="Arial" w:eastAsia="Times New Roman" w:hAnsi="Arial" w:cs="Arial"/>
                <w:sz w:val="24"/>
                <w:szCs w:val="24"/>
              </w:rPr>
              <w:t xml:space="preserve">: the site has highly valued features, and/or valued features that are highly susceptible to development. The site can accommodate minimal change. </w:t>
            </w:r>
          </w:p>
        </w:tc>
        <w:tc>
          <w:tcPr>
            <w:tcW w:w="2566" w:type="pct"/>
            <w:vAlign w:val="center"/>
          </w:tcPr>
          <w:p w14:paraId="60D52CB8" w14:textId="77777777" w:rsidR="00135E58" w:rsidRPr="008D5947" w:rsidRDefault="00135E58" w:rsidP="00033570">
            <w:pPr>
              <w:pStyle w:val="PlainText"/>
              <w:ind w:left="-65" w:firstLine="65"/>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Medium to high:</w:t>
            </w:r>
          </w:p>
          <w:p w14:paraId="6D218813" w14:textId="77777777" w:rsidR="00135E58" w:rsidRPr="008D5947" w:rsidRDefault="00135E58" w:rsidP="00033570">
            <w:pPr>
              <w:pStyle w:val="p1"/>
              <w:ind w:left="-65" w:firstLine="65"/>
            </w:pPr>
            <w:r w:rsidRPr="008D5947">
              <w:t xml:space="preserve">D3: LARKHILL CHALK DOWNLAND </w:t>
            </w:r>
            <w:r w:rsidRPr="008D5947">
              <w:rPr>
                <w:rStyle w:val="FootnoteReference"/>
              </w:rPr>
              <w:footnoteReference w:id="40"/>
            </w:r>
          </w:p>
          <w:p w14:paraId="3A6E3D0F"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 xml:space="preserve">This patchwork of arable farmland and calcareous grassland includes several sensitive landscape </w:t>
            </w:r>
          </w:p>
          <w:p w14:paraId="3229418A"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 xml:space="preserve">elements, such as numerous archaeological features, mixed woodland copses and shelterbelts, which contribute to a diverse, yet large-scale landscape pattern. Overlying settlement pattern is small-scale and sense of tranquillity is strong throughout most of the area, at distance from the main A303 and A345 road corridors. Sense of tranquillity is, however, often disturbed by military training activities. </w:t>
            </w:r>
          </w:p>
          <w:p w14:paraId="73C423D8" w14:textId="77777777" w:rsidR="00135E58" w:rsidRPr="008D5947" w:rsidRDefault="00135E58" w:rsidP="00033570">
            <w:pPr>
              <w:pStyle w:val="p1"/>
              <w:ind w:left="-65" w:firstLine="65"/>
            </w:pPr>
            <w:r w:rsidRPr="008D5947">
              <w:t>Overall landscape character sensitivity is therefore considered to be moderate to high</w:t>
            </w:r>
          </w:p>
          <w:p w14:paraId="46A01812" w14:textId="77777777" w:rsidR="00135E58" w:rsidRPr="008D5947" w:rsidRDefault="00135E58" w:rsidP="00033570">
            <w:pPr>
              <w:pStyle w:val="p1"/>
              <w:ind w:left="-65" w:firstLine="65"/>
            </w:pPr>
          </w:p>
          <w:p w14:paraId="06C83519" w14:textId="77777777" w:rsidR="00135E58" w:rsidRPr="008D5947" w:rsidRDefault="00135E58" w:rsidP="00033570">
            <w:pPr>
              <w:pStyle w:val="p1"/>
              <w:ind w:left="-65" w:firstLine="65"/>
            </w:pPr>
            <w:r w:rsidRPr="008D5947">
              <w:t>Subject to Landscape and Visual Impact Assessment Report</w:t>
            </w:r>
          </w:p>
          <w:p w14:paraId="49A9A94B" w14:textId="77777777" w:rsidR="00135E58" w:rsidRPr="008D5947" w:rsidRDefault="00135E58" w:rsidP="00033570">
            <w:pPr>
              <w:spacing w:line="360" w:lineRule="auto"/>
              <w:ind w:left="-65" w:firstLine="65"/>
              <w:rPr>
                <w:rFonts w:cs="Arial"/>
                <w:b/>
                <w:iCs/>
              </w:rPr>
            </w:pPr>
          </w:p>
          <w:p w14:paraId="0CD07858" w14:textId="77777777" w:rsidR="00135E58" w:rsidRPr="008D5947" w:rsidRDefault="00135E58" w:rsidP="00033570">
            <w:pPr>
              <w:spacing w:line="360" w:lineRule="auto"/>
              <w:ind w:left="-65" w:firstLine="65"/>
              <w:rPr>
                <w:rFonts w:cs="Arial"/>
                <w:bCs/>
                <w:iCs/>
              </w:rPr>
            </w:pPr>
            <w:r w:rsidRPr="008D5947">
              <w:rPr>
                <w:rFonts w:cs="Arial"/>
                <w:bCs/>
                <w:iCs/>
              </w:rPr>
              <w:t>Note: Building on higher section of site (adjacent to Nett Rd) may conflict with WHS Supplementary Planning Document.</w:t>
            </w:r>
          </w:p>
        </w:tc>
      </w:tr>
      <w:tr w:rsidR="00135E58" w:rsidRPr="008D5947" w14:paraId="51AE143C" w14:textId="77777777" w:rsidTr="00033570">
        <w:trPr>
          <w:cantSplit/>
        </w:trPr>
        <w:tc>
          <w:tcPr>
            <w:tcW w:w="2434" w:type="pct"/>
            <w:vAlign w:val="center"/>
          </w:tcPr>
          <w:p w14:paraId="49CB899D" w14:textId="77777777" w:rsidR="00135E58" w:rsidRPr="008D5947" w:rsidRDefault="00135E58" w:rsidP="009848A9">
            <w:pPr>
              <w:pStyle w:val="PlainText"/>
              <w:rPr>
                <w:rFonts w:ascii="Arial" w:eastAsia="Times New Roman" w:hAnsi="Arial" w:cs="Arial"/>
                <w:sz w:val="24"/>
                <w:szCs w:val="24"/>
              </w:rPr>
            </w:pPr>
            <w:r w:rsidRPr="008D5947">
              <w:rPr>
                <w:rFonts w:ascii="Arial" w:eastAsia="Times New Roman" w:hAnsi="Arial" w:cs="Arial"/>
                <w:sz w:val="24"/>
                <w:szCs w:val="24"/>
              </w:rPr>
              <w:lastRenderedPageBreak/>
              <w:t>Is the site</w:t>
            </w:r>
            <w:r w:rsidRPr="008D5947">
              <w:rPr>
                <w:rFonts w:ascii="Arial" w:eastAsia="Times New Roman" w:hAnsi="Arial" w:cs="Arial"/>
                <w:color w:val="92D050"/>
                <w:sz w:val="24"/>
                <w:szCs w:val="24"/>
              </w:rPr>
              <w:t xml:space="preserve"> </w:t>
            </w:r>
            <w:r w:rsidRPr="008D5947">
              <w:rPr>
                <w:rFonts w:ascii="Arial" w:eastAsia="Times New Roman" w:hAnsi="Arial" w:cs="Arial"/>
                <w:color w:val="00B050"/>
                <w:sz w:val="24"/>
                <w:szCs w:val="24"/>
              </w:rPr>
              <w:t>low</w:t>
            </w:r>
            <w:r w:rsidRPr="008D5947">
              <w:rPr>
                <w:rFonts w:ascii="Arial" w:eastAsia="Times New Roman" w:hAnsi="Arial" w:cs="Arial"/>
                <w:sz w:val="24"/>
                <w:szCs w:val="24"/>
              </w:rPr>
              <w:t xml:space="preserve">, </w:t>
            </w:r>
            <w:r w:rsidRPr="008D5947">
              <w:rPr>
                <w:rFonts w:ascii="Arial" w:eastAsia="Times New Roman" w:hAnsi="Arial" w:cs="Arial"/>
                <w:color w:val="E97132" w:themeColor="accent2"/>
                <w:sz w:val="24"/>
                <w:szCs w:val="24"/>
              </w:rPr>
              <w:t xml:space="preserve">medium </w:t>
            </w:r>
            <w:r w:rsidRPr="008D5947">
              <w:rPr>
                <w:rFonts w:ascii="Arial" w:eastAsia="Times New Roman" w:hAnsi="Arial" w:cs="Arial"/>
                <w:sz w:val="24"/>
                <w:szCs w:val="24"/>
              </w:rPr>
              <w:t xml:space="preserve">or </w:t>
            </w:r>
            <w:r w:rsidRPr="008D5947">
              <w:rPr>
                <w:rFonts w:ascii="Arial" w:eastAsia="Times New Roman" w:hAnsi="Arial" w:cs="Arial"/>
                <w:color w:val="FF0000"/>
                <w:sz w:val="24"/>
                <w:szCs w:val="24"/>
              </w:rPr>
              <w:t>high</w:t>
            </w:r>
            <w:r w:rsidRPr="008D5947">
              <w:rPr>
                <w:rFonts w:ascii="Arial" w:eastAsia="Times New Roman" w:hAnsi="Arial" w:cs="Arial"/>
                <w:sz w:val="24"/>
                <w:szCs w:val="24"/>
              </w:rPr>
              <w:t xml:space="preserve"> sensitivity in terms of visual amenity? </w:t>
            </w:r>
          </w:p>
          <w:p w14:paraId="206B2DE5" w14:textId="77777777" w:rsidR="00135E58" w:rsidRPr="008D5947" w:rsidRDefault="00135E58" w:rsidP="00033570">
            <w:pPr>
              <w:pStyle w:val="PlainText"/>
              <w:ind w:left="-65" w:firstLine="65"/>
              <w:rPr>
                <w:rFonts w:ascii="Arial" w:eastAsia="Times New Roman" w:hAnsi="Arial" w:cs="Arial"/>
                <w:color w:val="92D050"/>
                <w:sz w:val="24"/>
                <w:szCs w:val="24"/>
              </w:rPr>
            </w:pPr>
          </w:p>
          <w:p w14:paraId="4ACC6635" w14:textId="77777777" w:rsidR="00135E58" w:rsidRPr="008D5947" w:rsidRDefault="00135E58" w:rsidP="00033570">
            <w:pPr>
              <w:pStyle w:val="PlainText"/>
              <w:ind w:left="-65" w:firstLine="65"/>
              <w:rPr>
                <w:rFonts w:ascii="Arial" w:eastAsia="Times New Roman" w:hAnsi="Arial" w:cs="Arial"/>
                <w:sz w:val="24"/>
                <w:szCs w:val="24"/>
              </w:rPr>
            </w:pPr>
            <w:r w:rsidRPr="008D5947">
              <w:rPr>
                <w:rFonts w:ascii="Arial" w:eastAsia="Times New Roman" w:hAnsi="Arial" w:cs="Arial"/>
                <w:color w:val="00B050"/>
                <w:sz w:val="24"/>
                <w:szCs w:val="24"/>
              </w:rPr>
              <w:t>Low sensitivity</w:t>
            </w:r>
            <w:r w:rsidRPr="008D5947">
              <w:rPr>
                <w:rFonts w:ascii="Arial" w:eastAsia="Times New Roman" w:hAnsi="Arial" w:cs="Arial"/>
                <w:sz w:val="24"/>
                <w:szCs w:val="24"/>
              </w:rPr>
              <w:t>: the site is visually enclosed and has low intervisibility with the surrounding landscape, and/or it would not adversely impact any identified views.</w:t>
            </w:r>
          </w:p>
          <w:p w14:paraId="1E79EC0D" w14:textId="77777777" w:rsidR="00135E58" w:rsidRPr="008D5947" w:rsidRDefault="00135E58" w:rsidP="00033570">
            <w:pPr>
              <w:pStyle w:val="PlainText"/>
              <w:ind w:left="-65" w:firstLine="65"/>
              <w:rPr>
                <w:rFonts w:ascii="Arial" w:eastAsia="Times New Roman" w:hAnsi="Arial" w:cs="Arial"/>
                <w:sz w:val="24"/>
                <w:szCs w:val="24"/>
              </w:rPr>
            </w:pPr>
            <w:r w:rsidRPr="008D5947">
              <w:rPr>
                <w:rFonts w:ascii="Arial" w:eastAsia="Times New Roman" w:hAnsi="Arial" w:cs="Arial"/>
                <w:color w:val="E97132" w:themeColor="accent2"/>
                <w:sz w:val="24"/>
                <w:szCs w:val="24"/>
              </w:rPr>
              <w:t>Medium sensitivity</w:t>
            </w:r>
            <w:r w:rsidRPr="008D5947">
              <w:rPr>
                <w:rFonts w:ascii="Arial" w:eastAsia="Times New Roman" w:hAnsi="Arial" w:cs="Arial"/>
                <w:sz w:val="24"/>
                <w:szCs w:val="24"/>
              </w:rPr>
              <w:t>: the site is somewhat enclosed and has some intervisibility with the surrounding landscape, and/or it may adversely impact any identified views.</w:t>
            </w:r>
          </w:p>
          <w:p w14:paraId="46617EAC" w14:textId="77777777" w:rsidR="00135E58" w:rsidRPr="008D5947" w:rsidRDefault="00135E58" w:rsidP="00033570">
            <w:pPr>
              <w:pStyle w:val="PlainText"/>
              <w:ind w:left="-65" w:firstLine="65"/>
              <w:rPr>
                <w:rFonts w:ascii="Arial" w:eastAsia="Times New Roman" w:hAnsi="Arial" w:cs="Arial"/>
                <w:sz w:val="24"/>
                <w:szCs w:val="24"/>
              </w:rPr>
            </w:pPr>
            <w:r w:rsidRPr="008D5947">
              <w:rPr>
                <w:rFonts w:ascii="Arial" w:eastAsia="Times New Roman" w:hAnsi="Arial" w:cs="Arial"/>
                <w:color w:val="FF0000"/>
                <w:sz w:val="24"/>
                <w:szCs w:val="24"/>
              </w:rPr>
              <w:t>High sensitivity</w:t>
            </w:r>
            <w:r w:rsidRPr="008D5947">
              <w:rPr>
                <w:rFonts w:ascii="Arial" w:eastAsia="Times New Roman" w:hAnsi="Arial" w:cs="Arial"/>
                <w:sz w:val="24"/>
                <w:szCs w:val="24"/>
              </w:rPr>
              <w:t>: the site is visually open and has high intervisibility with the surrounding landscape, and/or it would adversely impact any recognised views.</w:t>
            </w:r>
          </w:p>
        </w:tc>
        <w:tc>
          <w:tcPr>
            <w:tcW w:w="2566" w:type="pct"/>
            <w:vAlign w:val="center"/>
          </w:tcPr>
          <w:p w14:paraId="25455F0F"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eastAsia="Times New Roman" w:cs="Arial"/>
                <w:color w:val="FF0000"/>
              </w:rPr>
              <w:t>High</w:t>
            </w:r>
            <w:r w:rsidRPr="008D5947">
              <w:rPr>
                <w:rFonts w:ascii="Helvetica" w:hAnsi="Helvetica" w:cs="Helvetica"/>
              </w:rPr>
              <w:t xml:space="preserve"> </w:t>
            </w:r>
            <w:r w:rsidRPr="008D5947">
              <w:rPr>
                <w:rStyle w:val="FootnoteReference"/>
                <w:rFonts w:ascii="Helvetica" w:hAnsi="Helvetica" w:cs="Helvetica"/>
              </w:rPr>
              <w:footnoteReference w:id="41"/>
            </w:r>
          </w:p>
          <w:p w14:paraId="715C7C5E"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sidRPr="008D5947">
              <w:rPr>
                <w:rFonts w:ascii="Helvetica" w:hAnsi="Helvetica" w:cs="Helvetica"/>
              </w:rPr>
              <w:t xml:space="preserve">Sense of openness within this elevated landscape is strong, resulting in frequent wide panoramic views across open Chalk Downland. At the eastern and western edges of the area, views into the adjacent Till and Upper Avon river valleys are framed by riverside vegetation. Open views towards landmark features, such as Stonehenge and other archaeological monuments also contribute to the visual character of this area. Intervisibility with surrounding areas of chalk downland is strong and generally </w:t>
            </w:r>
          </w:p>
          <w:p w14:paraId="041C0BA7" w14:textId="77777777" w:rsidR="00135E58" w:rsidRPr="008D5947" w:rsidRDefault="00135E58" w:rsidP="00033570">
            <w:pPr>
              <w:spacing w:line="360" w:lineRule="auto"/>
              <w:ind w:left="-65" w:firstLine="65"/>
              <w:rPr>
                <w:rFonts w:ascii="Helvetica" w:hAnsi="Helvetica" w:cs="Helvetica"/>
              </w:rPr>
            </w:pPr>
            <w:r w:rsidRPr="008D5947">
              <w:rPr>
                <w:rFonts w:ascii="Helvetica" w:hAnsi="Helvetica" w:cs="Helvetica"/>
              </w:rPr>
              <w:t xml:space="preserve">seemless. </w:t>
            </w:r>
          </w:p>
          <w:p w14:paraId="42F7AF8E" w14:textId="7985F6EF" w:rsidR="00135E58" w:rsidRPr="008D5947" w:rsidRDefault="00135E58" w:rsidP="00033570">
            <w:pPr>
              <w:spacing w:line="360" w:lineRule="auto"/>
              <w:ind w:left="-65" w:firstLine="65"/>
              <w:rPr>
                <w:rFonts w:eastAsia="Times New Roman" w:cs="Arial"/>
                <w:b/>
              </w:rPr>
            </w:pPr>
            <w:r w:rsidRPr="008D5947">
              <w:rPr>
                <w:rFonts w:ascii="Helvetica" w:hAnsi="Helvetica" w:cs="Helvetica"/>
              </w:rPr>
              <w:t xml:space="preserve">Overall visual sensitivity </w:t>
            </w:r>
            <w:r w:rsidR="009848A9" w:rsidRPr="008D5947">
              <w:rPr>
                <w:rFonts w:ascii="Helvetica" w:hAnsi="Helvetica" w:cs="Helvetica"/>
              </w:rPr>
              <w:t>is</w:t>
            </w:r>
            <w:r w:rsidRPr="008D5947">
              <w:rPr>
                <w:rFonts w:ascii="Helvetica" w:hAnsi="Helvetica" w:cs="Helvetica"/>
              </w:rPr>
              <w:t xml:space="preserve"> </w:t>
            </w:r>
            <w:r w:rsidR="009848A9">
              <w:rPr>
                <w:rFonts w:ascii="Helvetica" w:hAnsi="Helvetica" w:cs="Helvetica"/>
              </w:rPr>
              <w:t xml:space="preserve">assessed as </w:t>
            </w:r>
            <w:r w:rsidRPr="008D5947">
              <w:rPr>
                <w:rFonts w:ascii="Helvetica" w:hAnsi="Helvetica" w:cs="Helvetica"/>
              </w:rPr>
              <w:t>high</w:t>
            </w:r>
            <w:r w:rsidRPr="008D5947">
              <w:rPr>
                <w:rFonts w:cs="Arial"/>
              </w:rPr>
              <w:t>.</w:t>
            </w:r>
            <w:r w:rsidRPr="008D5947">
              <w:rPr>
                <w:rFonts w:eastAsia="Times New Roman" w:cs="Arial"/>
                <w:b/>
              </w:rPr>
              <w:t xml:space="preserve"> </w:t>
            </w:r>
          </w:p>
          <w:p w14:paraId="3316A2AB" w14:textId="101522D3" w:rsidR="00135E58" w:rsidRPr="008D5947" w:rsidRDefault="00135E58" w:rsidP="009848A9">
            <w:pPr>
              <w:spacing w:line="360" w:lineRule="auto"/>
              <w:rPr>
                <w:rFonts w:eastAsia="Times New Roman" w:cs="Arial"/>
                <w:b/>
              </w:rPr>
            </w:pPr>
          </w:p>
          <w:p w14:paraId="066B49EC" w14:textId="77777777" w:rsidR="00135E58" w:rsidRPr="008D5947" w:rsidRDefault="00135E58" w:rsidP="00033570">
            <w:pPr>
              <w:pStyle w:val="p1"/>
              <w:ind w:left="-65" w:firstLine="65"/>
            </w:pPr>
            <w:r w:rsidRPr="008D5947">
              <w:t>Subject to Landscape and Visual Impact Assessment Report</w:t>
            </w:r>
          </w:p>
          <w:p w14:paraId="5CFFA75E" w14:textId="77777777" w:rsidR="00135E58" w:rsidRPr="008D5947" w:rsidRDefault="00135E58" w:rsidP="00033570">
            <w:pPr>
              <w:spacing w:line="360" w:lineRule="auto"/>
              <w:ind w:left="-65" w:firstLine="65"/>
              <w:rPr>
                <w:rFonts w:eastAsia="Times New Roman" w:cs="Arial"/>
                <w:bCs/>
              </w:rPr>
            </w:pPr>
            <w:r w:rsidRPr="008D5947">
              <w:rPr>
                <w:rFonts w:eastAsia="Times New Roman" w:cs="Arial"/>
                <w:bCs/>
              </w:rPr>
              <w:t>Subject to Key View Report</w:t>
            </w:r>
          </w:p>
          <w:p w14:paraId="56C4A9AC" w14:textId="77777777" w:rsidR="00135E58" w:rsidRPr="008D5947" w:rsidRDefault="00135E58" w:rsidP="009848A9">
            <w:pPr>
              <w:spacing w:line="360" w:lineRule="auto"/>
              <w:rPr>
                <w:rFonts w:cs="Arial"/>
                <w:b/>
                <w:iCs/>
              </w:rPr>
            </w:pPr>
          </w:p>
        </w:tc>
      </w:tr>
    </w:tbl>
    <w:p w14:paraId="1E4B1917" w14:textId="77777777" w:rsidR="00135E58" w:rsidRPr="008D5947" w:rsidRDefault="00135E58" w:rsidP="00135E58">
      <w:pPr>
        <w:spacing w:line="360" w:lineRule="auto"/>
        <w:rPr>
          <w:rFonts w:cs="Arial"/>
          <w:b/>
          <w:iCs/>
        </w:rPr>
      </w:pPr>
    </w:p>
    <w:p w14:paraId="3A778693" w14:textId="77777777" w:rsidR="00135E58" w:rsidRPr="008D5947" w:rsidRDefault="00135E58" w:rsidP="00135E58">
      <w:pPr>
        <w:pStyle w:val="Heading4"/>
      </w:pPr>
      <w:r w:rsidRPr="008D5947">
        <w:t>Heritage Constraints</w:t>
      </w:r>
    </w:p>
    <w:tbl>
      <w:tblPr>
        <w:tblW w:w="5982" w:type="pct"/>
        <w:tblInd w:w="-86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465"/>
        <w:gridCol w:w="6310"/>
      </w:tblGrid>
      <w:tr w:rsidR="00135E58" w:rsidRPr="008D5947" w14:paraId="1F655C17" w14:textId="77777777" w:rsidTr="00033570">
        <w:trPr>
          <w:cantSplit/>
          <w:trHeight w:val="314"/>
        </w:trPr>
        <w:tc>
          <w:tcPr>
            <w:tcW w:w="2072" w:type="pct"/>
            <w:tcBorders>
              <w:top w:val="single" w:sz="8" w:space="0" w:color="auto"/>
              <w:left w:val="single" w:sz="8" w:space="0" w:color="auto"/>
              <w:bottom w:val="single" w:sz="8" w:space="0" w:color="auto"/>
              <w:right w:val="single" w:sz="8" w:space="0" w:color="auto"/>
            </w:tcBorders>
            <w:shd w:val="clear" w:color="auto" w:fill="00B1BB"/>
            <w:vAlign w:val="center"/>
          </w:tcPr>
          <w:p w14:paraId="167276E4"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928" w:type="pct"/>
            <w:tcBorders>
              <w:top w:val="single" w:sz="8" w:space="0" w:color="auto"/>
              <w:left w:val="single" w:sz="8" w:space="0" w:color="auto"/>
              <w:bottom w:val="single" w:sz="8" w:space="0" w:color="auto"/>
              <w:right w:val="single" w:sz="8" w:space="0" w:color="auto"/>
            </w:tcBorders>
            <w:shd w:val="clear" w:color="auto" w:fill="00B1BB"/>
            <w:vAlign w:val="center"/>
          </w:tcPr>
          <w:p w14:paraId="4047D93A"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5CE71041" w14:textId="77777777" w:rsidTr="00033570">
        <w:trPr>
          <w:cantSplit/>
          <w:trHeight w:val="1134"/>
        </w:trPr>
        <w:tc>
          <w:tcPr>
            <w:tcW w:w="2072" w:type="pct"/>
            <w:vAlign w:val="center"/>
          </w:tcPr>
          <w:p w14:paraId="0E8AA5E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Would the development of the site cause harm to a designated heritage asset or its setting?</w:t>
            </w:r>
          </w:p>
          <w:p w14:paraId="780BC763" w14:textId="77777777" w:rsidR="00135E58" w:rsidRPr="008D5947" w:rsidRDefault="00135E58" w:rsidP="00033570">
            <w:pPr>
              <w:pStyle w:val="PlainText"/>
              <w:rPr>
                <w:rFonts w:ascii="Arial" w:eastAsia="Times New Roman" w:hAnsi="Arial" w:cs="Arial"/>
                <w:sz w:val="24"/>
                <w:szCs w:val="24"/>
              </w:rPr>
            </w:pPr>
          </w:p>
          <w:p w14:paraId="76ED28CF" w14:textId="77777777" w:rsidR="00135E58" w:rsidRPr="008D5947" w:rsidRDefault="00135E58"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Directly impact and/or mitigation not possible</w:t>
            </w:r>
          </w:p>
          <w:p w14:paraId="0343732E"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Some impact, and/or mitigation possible</w:t>
            </w:r>
          </w:p>
          <w:p w14:paraId="4DA6676E" w14:textId="77777777" w:rsidR="00135E58" w:rsidRPr="008D5947" w:rsidRDefault="00135E58" w:rsidP="00033570">
            <w:pPr>
              <w:pStyle w:val="PlainText"/>
              <w:rPr>
                <w:rFonts w:ascii="Arial" w:hAnsi="Arial" w:cs="Arial"/>
                <w:color w:val="FF0000"/>
                <w:sz w:val="24"/>
                <w:szCs w:val="24"/>
              </w:rPr>
            </w:pPr>
            <w:r w:rsidRPr="008D5947">
              <w:rPr>
                <w:rFonts w:ascii="Arial" w:eastAsia="Times New Roman" w:hAnsi="Arial" w:cs="Arial"/>
                <w:color w:val="00B050"/>
                <w:sz w:val="24"/>
                <w:szCs w:val="24"/>
              </w:rPr>
              <w:t>Limited or no impact or no requirement for mitigation</w:t>
            </w:r>
          </w:p>
        </w:tc>
        <w:tc>
          <w:tcPr>
            <w:tcW w:w="2928" w:type="pct"/>
          </w:tcPr>
          <w:p w14:paraId="03DAB7E4"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Some impact, and/or mitigation possible</w:t>
            </w:r>
            <w:r w:rsidRPr="008D5947">
              <w:rPr>
                <w:rStyle w:val="FootnoteReference"/>
                <w:rFonts w:ascii="Arial" w:eastAsia="Times New Roman" w:hAnsi="Arial" w:cs="Arial"/>
                <w:color w:val="00B050"/>
                <w:szCs w:val="24"/>
              </w:rPr>
              <w:footnoteReference w:id="42"/>
            </w:r>
          </w:p>
          <w:p w14:paraId="78CD5089" w14:textId="77777777" w:rsidR="00135E58" w:rsidRPr="008D5947" w:rsidRDefault="00135E58" w:rsidP="00033570">
            <w:pPr>
              <w:rPr>
                <w:rFonts w:cs="Arial"/>
                <w:sz w:val="22"/>
              </w:rPr>
            </w:pPr>
            <w:r w:rsidRPr="008D5947">
              <w:rPr>
                <w:rFonts w:cs="Arial"/>
                <w:noProof/>
                <w:sz w:val="22"/>
              </w:rPr>
              <w:drawing>
                <wp:inline distT="0" distB="0" distL="0" distR="0" wp14:anchorId="5A9187E2" wp14:editId="737012D6">
                  <wp:extent cx="2760345" cy="2767623"/>
                  <wp:effectExtent l="0" t="0" r="0" b="1270"/>
                  <wp:docPr id="1942151844" name="Picture 1" descr="A map with blue p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51844" name="Picture 1" descr="A map with blue pins&#10;&#10;AI-generated content may be incorrect."/>
                          <pic:cNvPicPr/>
                        </pic:nvPicPr>
                        <pic:blipFill>
                          <a:blip r:embed="rId67"/>
                          <a:stretch>
                            <a:fillRect/>
                          </a:stretch>
                        </pic:blipFill>
                        <pic:spPr>
                          <a:xfrm>
                            <a:off x="0" y="0"/>
                            <a:ext cx="2844391" cy="2851891"/>
                          </a:xfrm>
                          <a:prstGeom prst="rect">
                            <a:avLst/>
                          </a:prstGeom>
                        </pic:spPr>
                      </pic:pic>
                    </a:graphicData>
                  </a:graphic>
                </wp:inline>
              </w:drawing>
            </w:r>
          </w:p>
          <w:p w14:paraId="77978623" w14:textId="79A9B0BD" w:rsidR="00135E58" w:rsidRPr="008D5947" w:rsidRDefault="00135E58" w:rsidP="00033570">
            <w:pPr>
              <w:pStyle w:val="NormalWeb"/>
              <w:rPr>
                <w:rFonts w:ascii="Arial" w:hAnsi="Arial" w:cs="Arial"/>
                <w:color w:val="000000"/>
              </w:rPr>
            </w:pPr>
            <w:r w:rsidRPr="008D5947">
              <w:rPr>
                <w:rFonts w:ascii="Arial" w:hAnsi="Arial" w:cs="Arial"/>
                <w:color w:val="000000"/>
              </w:rPr>
              <w:t xml:space="preserve">The site does not contain any designated heritage assets. However, </w:t>
            </w:r>
            <w:r w:rsidR="004E2A7F">
              <w:rPr>
                <w:rFonts w:ascii="Arial" w:hAnsi="Arial" w:cs="Arial"/>
                <w:color w:val="000000"/>
              </w:rPr>
              <w:t xml:space="preserve">this is the only site where development could approach local ridge lines and as with all Shrewton sites, </w:t>
            </w:r>
            <w:r w:rsidRPr="008D5947">
              <w:rPr>
                <w:rFonts w:ascii="Arial" w:hAnsi="Arial" w:cs="Arial"/>
                <w:color w:val="000000"/>
              </w:rPr>
              <w:t>it lies within the wider setting of the Stonehenge World Heritage Site</w:t>
            </w:r>
            <w:r w:rsidR="004E2A7F">
              <w:rPr>
                <w:rFonts w:ascii="Arial" w:hAnsi="Arial" w:cs="Arial"/>
                <w:color w:val="000000"/>
              </w:rPr>
              <w:t>.</w:t>
            </w:r>
            <w:r w:rsidR="000E1526">
              <w:rPr>
                <w:rFonts w:ascii="Arial" w:hAnsi="Arial" w:cs="Arial"/>
                <w:color w:val="000000"/>
              </w:rPr>
              <w:t xml:space="preserve"> </w:t>
            </w:r>
            <w:r w:rsidR="004E2A7F">
              <w:rPr>
                <w:rFonts w:ascii="Arial" w:hAnsi="Arial" w:cs="Arial"/>
                <w:color w:val="000000"/>
              </w:rPr>
              <w:t xml:space="preserve">Therefore, </w:t>
            </w:r>
            <w:r w:rsidRPr="008D5947">
              <w:rPr>
                <w:rFonts w:ascii="Arial" w:hAnsi="Arial" w:cs="Arial"/>
                <w:color w:val="000000"/>
              </w:rPr>
              <w:t>parts of the site—particularly the higher ground adjacent to Nett Road—have the potential to affect the appreciation of the WHS and its associated archaeological landscape.</w:t>
            </w:r>
          </w:p>
          <w:p w14:paraId="0B01DBFD" w14:textId="77777777" w:rsidR="00135E58" w:rsidRPr="008D5947" w:rsidRDefault="00135E58" w:rsidP="00033570">
            <w:pPr>
              <w:pStyle w:val="NormalWeb"/>
              <w:rPr>
                <w:rFonts w:ascii="Arial" w:hAnsi="Arial" w:cs="Arial"/>
                <w:color w:val="000000"/>
              </w:rPr>
            </w:pPr>
            <w:r w:rsidRPr="008D5947">
              <w:rPr>
                <w:rFonts w:ascii="Arial" w:hAnsi="Arial" w:cs="Arial"/>
                <w:color w:val="000000"/>
              </w:rPr>
              <w:t>The assessment recognises that development extending onto elevated sections of the site could conflict with the guidance set out in the Stonehenge World Heritage Site Supplementary Planning Document, particularly in relation to openness and long-distance views across the chalk downland landscape.</w:t>
            </w:r>
          </w:p>
          <w:p w14:paraId="61612258" w14:textId="77777777" w:rsidR="00135E58" w:rsidRPr="008D5947" w:rsidRDefault="00135E58" w:rsidP="00033570">
            <w:pPr>
              <w:pStyle w:val="NormalWeb"/>
              <w:rPr>
                <w:rFonts w:ascii="Arial" w:hAnsi="Arial" w:cs="Arial"/>
                <w:color w:val="000000"/>
              </w:rPr>
            </w:pPr>
            <w:r w:rsidRPr="008D5947">
              <w:rPr>
                <w:rFonts w:ascii="Arial" w:hAnsi="Arial" w:cs="Arial"/>
                <w:color w:val="000000"/>
              </w:rPr>
              <w:t>Nevertheless, it is considered that</w:t>
            </w:r>
            <w:r w:rsidRPr="008D5947">
              <w:rPr>
                <w:rStyle w:val="apple-converted-space"/>
                <w:rFonts w:ascii="Arial" w:hAnsi="Arial" w:cs="Arial"/>
                <w:color w:val="000000"/>
              </w:rPr>
              <w:t> </w:t>
            </w:r>
            <w:r w:rsidRPr="008D5947">
              <w:rPr>
                <w:rStyle w:val="Strong"/>
                <w:rFonts w:ascii="Arial" w:hAnsi="Arial" w:cs="Arial"/>
                <w:color w:val="000000"/>
              </w:rPr>
              <w:t>limited development confined to the lower and less visually prominent parts of the site</w:t>
            </w:r>
            <w:r w:rsidRPr="008D5947">
              <w:rPr>
                <w:rFonts w:ascii="Arial" w:hAnsi="Arial" w:cs="Arial"/>
                <w:color w:val="000000"/>
              </w:rPr>
              <w:t>, avoiding the ridge line, and incorporating substantial green infrastructure and landscape buffering,</w:t>
            </w:r>
            <w:r w:rsidRPr="008D5947">
              <w:rPr>
                <w:rStyle w:val="apple-converted-space"/>
                <w:rFonts w:ascii="Arial" w:hAnsi="Arial" w:cs="Arial"/>
                <w:color w:val="000000"/>
              </w:rPr>
              <w:t> </w:t>
            </w:r>
            <w:r w:rsidRPr="008D5947">
              <w:rPr>
                <w:rStyle w:val="Strong"/>
                <w:rFonts w:ascii="Arial" w:hAnsi="Arial" w:cs="Arial"/>
                <w:color w:val="000000"/>
              </w:rPr>
              <w:t>may be capable of avoiding unacceptable harm</w:t>
            </w:r>
            <w:r w:rsidRPr="008D5947">
              <w:rPr>
                <w:rStyle w:val="apple-converted-space"/>
                <w:rFonts w:ascii="Arial" w:hAnsi="Arial" w:cs="Arial"/>
                <w:color w:val="000000"/>
              </w:rPr>
              <w:t> </w:t>
            </w:r>
            <w:r w:rsidRPr="008D5947">
              <w:rPr>
                <w:rFonts w:ascii="Arial" w:hAnsi="Arial" w:cs="Arial"/>
                <w:color w:val="000000"/>
              </w:rPr>
              <w:t>to the significance of the WHS and its setting. Any future development would need to be supported by a Landscape and Visual Impact Assessment and an assessment of effects on the WHS setting to confirm that impacts are appropriately mitigated.</w:t>
            </w:r>
          </w:p>
          <w:p w14:paraId="666F74F7" w14:textId="3C3F3878" w:rsidR="00135E58" w:rsidRPr="008D5947" w:rsidRDefault="00135E58" w:rsidP="00033570">
            <w:pPr>
              <w:pStyle w:val="NormalWeb"/>
              <w:rPr>
                <w:rFonts w:ascii="Arial" w:hAnsi="Arial" w:cs="Arial"/>
                <w:color w:val="000000"/>
              </w:rPr>
            </w:pPr>
            <w:r w:rsidRPr="008D5947">
              <w:rPr>
                <w:rFonts w:ascii="Arial" w:hAnsi="Arial" w:cs="Arial"/>
                <w:color w:val="000000"/>
              </w:rPr>
              <w:t>On this basis, impacts on heritage assets</w:t>
            </w:r>
            <w:r w:rsidR="00DB6260" w:rsidRPr="008D5947">
              <w:rPr>
                <w:rFonts w:ascii="Arial" w:hAnsi="Arial" w:cs="Arial"/>
                <w:color w:val="000000"/>
              </w:rPr>
              <w:t>,</w:t>
            </w:r>
            <w:r w:rsidR="004E2A7F">
              <w:rPr>
                <w:rFonts w:ascii="Arial" w:hAnsi="Arial" w:cs="Arial"/>
                <w:color w:val="000000"/>
              </w:rPr>
              <w:t xml:space="preserve"> </w:t>
            </w:r>
            <w:r w:rsidRPr="008D5947">
              <w:rPr>
                <w:rFonts w:ascii="Arial" w:hAnsi="Arial" w:cs="Arial"/>
                <w:color w:val="000000"/>
              </w:rPr>
              <w:t>are assessed as</w:t>
            </w:r>
            <w:r w:rsidRPr="008D5947">
              <w:rPr>
                <w:rStyle w:val="apple-converted-space"/>
                <w:rFonts w:ascii="Arial" w:hAnsi="Arial" w:cs="Arial"/>
                <w:color w:val="000000"/>
              </w:rPr>
              <w:t> </w:t>
            </w:r>
            <w:r w:rsidRPr="008D5947">
              <w:rPr>
                <w:rStyle w:val="Strong"/>
                <w:rFonts w:ascii="Arial" w:hAnsi="Arial" w:cs="Arial"/>
                <w:color w:val="000000"/>
              </w:rPr>
              <w:t>potentially mitigable</w:t>
            </w:r>
            <w:r w:rsidRPr="008D5947">
              <w:rPr>
                <w:rFonts w:ascii="Arial" w:hAnsi="Arial" w:cs="Arial"/>
                <w:color w:val="000000"/>
              </w:rPr>
              <w:t>, rather than insurmountable, subject to further evidence and careful site design.</w:t>
            </w:r>
          </w:p>
        </w:tc>
      </w:tr>
      <w:tr w:rsidR="00135E58" w:rsidRPr="008D5947" w14:paraId="655FC14F" w14:textId="77777777" w:rsidTr="00033570">
        <w:trPr>
          <w:cantSplit/>
        </w:trPr>
        <w:tc>
          <w:tcPr>
            <w:tcW w:w="2072" w:type="pct"/>
            <w:vAlign w:val="center"/>
          </w:tcPr>
          <w:p w14:paraId="2767765D"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Would the development of the site cause harm to a non-designated heritage asset or its setting?</w:t>
            </w:r>
          </w:p>
          <w:p w14:paraId="4734A514" w14:textId="77777777" w:rsidR="00135E58" w:rsidRPr="008D5947" w:rsidRDefault="00135E58" w:rsidP="00033570">
            <w:pPr>
              <w:pStyle w:val="PlainText"/>
              <w:rPr>
                <w:rFonts w:ascii="Arial" w:eastAsia="Times New Roman" w:hAnsi="Arial" w:cs="Arial"/>
                <w:sz w:val="24"/>
                <w:szCs w:val="24"/>
              </w:rPr>
            </w:pPr>
          </w:p>
          <w:p w14:paraId="49ADBB32" w14:textId="77777777" w:rsidR="00135E58" w:rsidRPr="008D5947" w:rsidRDefault="00135E58"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Directly impact and/or mitigation not possible</w:t>
            </w:r>
          </w:p>
          <w:p w14:paraId="28F33938" w14:textId="77777777" w:rsidR="00135E58" w:rsidRPr="008D5947" w:rsidRDefault="00135E58" w:rsidP="00033570">
            <w:pPr>
              <w:pStyle w:val="PlainText"/>
              <w:rPr>
                <w:rFonts w:ascii="Arial" w:eastAsia="Times New Roman" w:hAnsi="Arial" w:cs="Arial"/>
                <w:color w:val="0F9ED5" w:themeColor="accent4"/>
                <w:sz w:val="24"/>
                <w:szCs w:val="24"/>
              </w:rPr>
            </w:pPr>
            <w:r w:rsidRPr="008D5947">
              <w:rPr>
                <w:rFonts w:ascii="Arial" w:eastAsia="Times New Roman" w:hAnsi="Arial" w:cs="Arial"/>
                <w:color w:val="E97132" w:themeColor="accent2"/>
                <w:sz w:val="24"/>
                <w:szCs w:val="24"/>
              </w:rPr>
              <w:t>Some impact, and/or mitigation possible</w:t>
            </w:r>
          </w:p>
          <w:p w14:paraId="15E6DAD5" w14:textId="77777777" w:rsidR="00135E58" w:rsidRPr="008D5947" w:rsidRDefault="00135E58" w:rsidP="00033570">
            <w:pPr>
              <w:pStyle w:val="PlainText"/>
              <w:rPr>
                <w:rFonts w:ascii="Arial" w:hAnsi="Arial" w:cs="Arial"/>
                <w:sz w:val="24"/>
                <w:szCs w:val="24"/>
              </w:rPr>
            </w:pPr>
            <w:r w:rsidRPr="008D5947">
              <w:rPr>
                <w:rFonts w:ascii="Arial" w:eastAsia="Times New Roman" w:hAnsi="Arial" w:cs="Arial"/>
                <w:color w:val="00B050"/>
                <w:sz w:val="24"/>
                <w:szCs w:val="24"/>
              </w:rPr>
              <w:t>Limited or no impact or no requirement for mitigation</w:t>
            </w:r>
          </w:p>
        </w:tc>
        <w:tc>
          <w:tcPr>
            <w:tcW w:w="2928" w:type="pct"/>
            <w:vAlign w:val="center"/>
          </w:tcPr>
          <w:p w14:paraId="5465EDC7" w14:textId="77777777" w:rsidR="00135E58" w:rsidRPr="008D5947" w:rsidRDefault="00135E58" w:rsidP="00033570">
            <w:pPr>
              <w:rPr>
                <w:rFonts w:cs="Arial"/>
                <w:sz w:val="22"/>
              </w:rPr>
            </w:pPr>
            <w:r w:rsidRPr="008D5947">
              <w:rPr>
                <w:rFonts w:eastAsia="Times New Roman" w:cs="Arial"/>
                <w:color w:val="00B050"/>
              </w:rPr>
              <w:t>Limited or no impact or no requirement for mitigation</w:t>
            </w:r>
          </w:p>
        </w:tc>
      </w:tr>
    </w:tbl>
    <w:p w14:paraId="68E75625" w14:textId="77777777" w:rsidR="00135E58" w:rsidRPr="008D5947" w:rsidRDefault="00135E58" w:rsidP="00135E58">
      <w:pPr>
        <w:rPr>
          <w:rFonts w:cs="Arial"/>
        </w:rPr>
      </w:pPr>
    </w:p>
    <w:p w14:paraId="7F0A05A2" w14:textId="77777777" w:rsidR="00135E58" w:rsidRPr="008D5947" w:rsidRDefault="00135E58" w:rsidP="00135E58">
      <w:pPr>
        <w:pStyle w:val="Heading4"/>
      </w:pPr>
      <w:r w:rsidRPr="008D5947">
        <w:t>Planning policy constraints</w:t>
      </w:r>
    </w:p>
    <w:tbl>
      <w:tblPr>
        <w:tblW w:w="5804" w:type="pct"/>
        <w:tblInd w:w="-7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670"/>
        <w:gridCol w:w="4784"/>
      </w:tblGrid>
      <w:tr w:rsidR="00135E58" w:rsidRPr="008D5947" w14:paraId="478443FD" w14:textId="77777777" w:rsidTr="00033570">
        <w:trPr>
          <w:cantSplit/>
          <w:tblHeader/>
        </w:trPr>
        <w:tc>
          <w:tcPr>
            <w:tcW w:w="2712" w:type="pct"/>
            <w:shd w:val="clear" w:color="auto" w:fill="00B1BB"/>
            <w:vAlign w:val="center"/>
          </w:tcPr>
          <w:p w14:paraId="3E871941"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Suitability</w:t>
            </w:r>
          </w:p>
        </w:tc>
        <w:tc>
          <w:tcPr>
            <w:tcW w:w="2288" w:type="pct"/>
            <w:shd w:val="clear" w:color="auto" w:fill="00B1BB"/>
            <w:vAlign w:val="center"/>
          </w:tcPr>
          <w:p w14:paraId="5FE0A0C3"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2B8806FE" w14:textId="77777777" w:rsidTr="00033570">
        <w:trPr>
          <w:cantSplit/>
        </w:trPr>
        <w:tc>
          <w:tcPr>
            <w:tcW w:w="2712" w:type="pct"/>
            <w:vAlign w:val="center"/>
          </w:tcPr>
          <w:p w14:paraId="38311102"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in the Green Belt?</w:t>
            </w:r>
          </w:p>
          <w:p w14:paraId="4D665A3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FF0000"/>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288" w:type="pct"/>
            <w:vAlign w:val="center"/>
          </w:tcPr>
          <w:p w14:paraId="6AA087D6"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No</w:t>
            </w:r>
          </w:p>
        </w:tc>
      </w:tr>
      <w:tr w:rsidR="00135E58" w:rsidRPr="008D5947" w14:paraId="069C8EA0" w14:textId="77777777" w:rsidTr="00033570">
        <w:trPr>
          <w:cantSplit/>
          <w:trHeight w:val="1603"/>
        </w:trPr>
        <w:tc>
          <w:tcPr>
            <w:tcW w:w="2712" w:type="pct"/>
            <w:vAlign w:val="center"/>
          </w:tcPr>
          <w:p w14:paraId="1C81077B"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allocated for a particular use (e.g. housing / employment) or designated as open space in the adopted and / or emerging Local Plan? </w:t>
            </w:r>
          </w:p>
          <w:p w14:paraId="1D08BEEB"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288" w:type="pct"/>
            <w:vAlign w:val="center"/>
          </w:tcPr>
          <w:p w14:paraId="739110EA" w14:textId="77777777" w:rsidR="00135E58" w:rsidRPr="008D5947" w:rsidRDefault="00135E58"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No</w:t>
            </w:r>
          </w:p>
          <w:p w14:paraId="1F42CF28" w14:textId="77777777" w:rsidR="00135E58" w:rsidRPr="008D5947" w:rsidRDefault="00135E58" w:rsidP="00033570">
            <w:pPr>
              <w:pStyle w:val="PlainText"/>
              <w:rPr>
                <w:rFonts w:ascii="Arial" w:eastAsia="Times New Roman" w:hAnsi="Arial" w:cs="Arial"/>
                <w:color w:val="00B050"/>
                <w:szCs w:val="24"/>
              </w:rPr>
            </w:pPr>
            <w:r w:rsidRPr="008D5947">
              <w:rPr>
                <w:rFonts w:ascii="Arial" w:eastAsia="Times New Roman" w:hAnsi="Arial" w:cs="Arial"/>
                <w:color w:val="00B050"/>
                <w:sz w:val="24"/>
                <w:szCs w:val="24"/>
              </w:rPr>
              <w:t xml:space="preserve">The site was not assessed further following </w:t>
            </w:r>
            <w:r w:rsidRPr="008D5947">
              <w:rPr>
                <w:rFonts w:ascii="Arial" w:eastAsia="Times New Roman" w:hAnsi="Arial" w:cs="Arial"/>
                <w:color w:val="00B050"/>
                <w:szCs w:val="24"/>
              </w:rPr>
              <w:t>Wiltshire Housing Site</w:t>
            </w:r>
          </w:p>
          <w:p w14:paraId="6111E574" w14:textId="77777777" w:rsidR="00135E58" w:rsidRPr="008D5947" w:rsidRDefault="00135E58" w:rsidP="00033570">
            <w:pPr>
              <w:pStyle w:val="PlainText"/>
              <w:rPr>
                <w:rFonts w:ascii="Arial" w:eastAsia="Times New Roman" w:hAnsi="Arial" w:cs="Arial"/>
                <w:color w:val="00B050"/>
                <w:szCs w:val="24"/>
              </w:rPr>
            </w:pPr>
            <w:r w:rsidRPr="008D5947">
              <w:rPr>
                <w:rFonts w:ascii="Arial" w:eastAsia="Times New Roman" w:hAnsi="Arial" w:cs="Arial"/>
                <w:color w:val="00B050"/>
                <w:szCs w:val="24"/>
              </w:rPr>
              <w:t xml:space="preserve">Allocations Plan Sustainability Appraisal Report </w:t>
            </w:r>
            <w:r w:rsidRPr="008D5947">
              <w:rPr>
                <w:rFonts w:ascii="Arial" w:eastAsia="Times New Roman" w:hAnsi="Arial" w:cs="Arial"/>
                <w:color w:val="00B050"/>
                <w:sz w:val="24"/>
                <w:szCs w:val="24"/>
              </w:rPr>
              <w:t>February 2020</w:t>
            </w:r>
          </w:p>
        </w:tc>
      </w:tr>
      <w:tr w:rsidR="00135E58" w:rsidRPr="008D5947" w14:paraId="0C191F8C" w14:textId="77777777" w:rsidTr="00033570">
        <w:trPr>
          <w:cantSplit/>
          <w:trHeight w:val="562"/>
        </w:trPr>
        <w:tc>
          <w:tcPr>
            <w:tcW w:w="2712" w:type="pct"/>
            <w:vAlign w:val="center"/>
          </w:tcPr>
          <w:p w14:paraId="3F1850C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other relevant planning policies relating to the site?</w:t>
            </w:r>
          </w:p>
        </w:tc>
        <w:tc>
          <w:tcPr>
            <w:tcW w:w="2288" w:type="pct"/>
            <w:vAlign w:val="center"/>
          </w:tcPr>
          <w:p w14:paraId="22E025D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None in SHELAA or Wiltshire Council Planning Site (Jan 2026)</w:t>
            </w:r>
          </w:p>
        </w:tc>
      </w:tr>
      <w:tr w:rsidR="00135E58" w:rsidRPr="008D5947" w14:paraId="7784F064" w14:textId="77777777" w:rsidTr="00033570">
        <w:trPr>
          <w:cantSplit/>
        </w:trPr>
        <w:tc>
          <w:tcPr>
            <w:tcW w:w="2712" w:type="pct"/>
            <w:vAlign w:val="center"/>
          </w:tcPr>
          <w:p w14:paraId="3ADC014C"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t>
            </w:r>
          </w:p>
          <w:p w14:paraId="252A865F" w14:textId="77777777" w:rsidR="00135E58" w:rsidRPr="008D5947" w:rsidRDefault="00135E58" w:rsidP="00033570">
            <w:pPr>
              <w:pStyle w:val="PlainText"/>
              <w:rPr>
                <w:rFonts w:ascii="Arial" w:eastAsia="Times New Roman" w:hAnsi="Arial" w:cs="Arial"/>
                <w:sz w:val="24"/>
                <w:szCs w:val="24"/>
              </w:rPr>
            </w:pPr>
          </w:p>
          <w:p w14:paraId="6B71A21B" w14:textId="77777777" w:rsidR="00135E58" w:rsidRPr="008D5947" w:rsidRDefault="00135E58"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 xml:space="preserve">Greenfield </w:t>
            </w:r>
          </w:p>
          <w:p w14:paraId="0164DD79"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 xml:space="preserve">A mix of greenfield and previously developed land </w:t>
            </w:r>
          </w:p>
          <w:p w14:paraId="1591219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Previously developed land?</w:t>
            </w:r>
          </w:p>
        </w:tc>
        <w:tc>
          <w:tcPr>
            <w:tcW w:w="2288" w:type="pct"/>
            <w:vAlign w:val="center"/>
          </w:tcPr>
          <w:p w14:paraId="7BC21490" w14:textId="77777777" w:rsidR="00135E58" w:rsidRPr="008D5947" w:rsidRDefault="00135E58" w:rsidP="00033570">
            <w:pPr>
              <w:pStyle w:val="PlainText"/>
              <w:rPr>
                <w:rFonts w:ascii="Arial" w:eastAsia="Times New Roman" w:hAnsi="Arial" w:cs="Arial"/>
                <w:color w:val="FF0000"/>
                <w:sz w:val="24"/>
                <w:szCs w:val="24"/>
              </w:rPr>
            </w:pPr>
            <w:r w:rsidRPr="008D5947">
              <w:rPr>
                <w:rFonts w:ascii="Arial" w:eastAsia="Times New Roman" w:hAnsi="Arial" w:cs="Arial"/>
                <w:color w:val="FF0000"/>
                <w:sz w:val="24"/>
                <w:szCs w:val="24"/>
              </w:rPr>
              <w:t xml:space="preserve">Greenfield </w:t>
            </w:r>
          </w:p>
          <w:p w14:paraId="5F9BCFEF" w14:textId="77777777" w:rsidR="00135E58" w:rsidRPr="008D5947" w:rsidRDefault="00135E58" w:rsidP="00033570">
            <w:pPr>
              <w:pStyle w:val="PlainText"/>
              <w:rPr>
                <w:rFonts w:ascii="Arial" w:eastAsia="Times New Roman" w:hAnsi="Arial" w:cs="Arial"/>
                <w:sz w:val="24"/>
                <w:szCs w:val="24"/>
              </w:rPr>
            </w:pPr>
          </w:p>
        </w:tc>
      </w:tr>
      <w:tr w:rsidR="00135E58" w:rsidRPr="008D5947" w14:paraId="247405CC" w14:textId="77777777" w:rsidTr="00033570">
        <w:trPr>
          <w:cantSplit/>
        </w:trPr>
        <w:tc>
          <w:tcPr>
            <w:tcW w:w="2712" w:type="pct"/>
            <w:vAlign w:val="center"/>
          </w:tcPr>
          <w:p w14:paraId="4207341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within, adjacent to or outside the existing built up area? </w:t>
            </w:r>
          </w:p>
          <w:p w14:paraId="29668205" w14:textId="77777777" w:rsidR="00135E58" w:rsidRPr="008D5947" w:rsidRDefault="00135E58" w:rsidP="00033570">
            <w:pPr>
              <w:pStyle w:val="PlainText"/>
              <w:rPr>
                <w:rFonts w:ascii="Arial" w:eastAsia="Times New Roman" w:hAnsi="Arial" w:cs="Arial"/>
                <w:sz w:val="24"/>
                <w:szCs w:val="24"/>
              </w:rPr>
            </w:pPr>
          </w:p>
          <w:p w14:paraId="5C96B29C" w14:textId="77777777" w:rsidR="00135E58" w:rsidRPr="008D5947" w:rsidRDefault="00135E58"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Within the existing built up area (infill)?</w:t>
            </w:r>
          </w:p>
          <w:p w14:paraId="1C4EFEBD"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built up area?</w:t>
            </w:r>
          </w:p>
          <w:p w14:paraId="1D8F5A0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Outside and not connected to the existing built up area?</w:t>
            </w:r>
          </w:p>
        </w:tc>
        <w:tc>
          <w:tcPr>
            <w:tcW w:w="2288" w:type="pct"/>
            <w:vAlign w:val="center"/>
          </w:tcPr>
          <w:p w14:paraId="1F7C7477"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built up area?</w:t>
            </w:r>
          </w:p>
          <w:p w14:paraId="048CB122" w14:textId="77777777" w:rsidR="00135E58" w:rsidRPr="008D5947" w:rsidRDefault="00135E58" w:rsidP="00033570">
            <w:pPr>
              <w:pStyle w:val="PlainText"/>
              <w:rPr>
                <w:rFonts w:ascii="Arial" w:eastAsia="Times New Roman" w:hAnsi="Arial" w:cs="Arial"/>
                <w:sz w:val="24"/>
                <w:szCs w:val="24"/>
              </w:rPr>
            </w:pPr>
          </w:p>
        </w:tc>
      </w:tr>
      <w:tr w:rsidR="00135E58" w:rsidRPr="008D5947" w14:paraId="7189411A" w14:textId="77777777" w:rsidTr="00033570">
        <w:trPr>
          <w:cantSplit/>
        </w:trPr>
        <w:tc>
          <w:tcPr>
            <w:tcW w:w="2712" w:type="pct"/>
            <w:vAlign w:val="center"/>
          </w:tcPr>
          <w:p w14:paraId="120F2F8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within, adjacent to or outside the existing settlement boundary (if one exists)?</w:t>
            </w:r>
          </w:p>
          <w:p w14:paraId="6B9F7F19" w14:textId="77777777" w:rsidR="00135E58" w:rsidRPr="008D5947" w:rsidRDefault="00135E58" w:rsidP="00033570">
            <w:pPr>
              <w:pStyle w:val="PlainText"/>
              <w:rPr>
                <w:rFonts w:ascii="Arial" w:eastAsia="Times New Roman" w:hAnsi="Arial" w:cs="Arial"/>
                <w:sz w:val="24"/>
                <w:szCs w:val="24"/>
              </w:rPr>
            </w:pPr>
          </w:p>
          <w:p w14:paraId="60DBC43D" w14:textId="77777777" w:rsidR="00135E58" w:rsidRPr="008D5947" w:rsidRDefault="00135E58" w:rsidP="00033570">
            <w:pPr>
              <w:pStyle w:val="PlainText"/>
              <w:rPr>
                <w:rFonts w:ascii="Arial" w:eastAsia="Times New Roman" w:hAnsi="Arial" w:cs="Arial"/>
                <w:color w:val="00B050"/>
                <w:sz w:val="24"/>
                <w:szCs w:val="24"/>
              </w:rPr>
            </w:pPr>
            <w:r w:rsidRPr="008D5947">
              <w:rPr>
                <w:rFonts w:ascii="Arial" w:eastAsia="Times New Roman" w:hAnsi="Arial" w:cs="Arial"/>
                <w:color w:val="00B050"/>
                <w:sz w:val="24"/>
                <w:szCs w:val="24"/>
              </w:rPr>
              <w:t>Within the existing settlement boundary?</w:t>
            </w:r>
          </w:p>
          <w:p w14:paraId="6A04300C"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settlement boundary?</w:t>
            </w:r>
          </w:p>
          <w:p w14:paraId="3DB43F0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Outside and not connected to the existing settlement boundary?</w:t>
            </w:r>
          </w:p>
        </w:tc>
        <w:tc>
          <w:tcPr>
            <w:tcW w:w="2288" w:type="pct"/>
            <w:vAlign w:val="center"/>
          </w:tcPr>
          <w:p w14:paraId="46E30DB7" w14:textId="77777777" w:rsidR="00135E58" w:rsidRPr="008D5947" w:rsidRDefault="00135E58" w:rsidP="00033570">
            <w:pPr>
              <w:pStyle w:val="PlainText"/>
              <w:rPr>
                <w:rFonts w:ascii="Arial" w:eastAsia="Times New Roman" w:hAnsi="Arial" w:cs="Arial"/>
                <w:color w:val="E97132" w:themeColor="accent2"/>
                <w:sz w:val="24"/>
                <w:szCs w:val="24"/>
              </w:rPr>
            </w:pPr>
            <w:r w:rsidRPr="008D5947">
              <w:rPr>
                <w:rFonts w:ascii="Arial" w:eastAsia="Times New Roman" w:hAnsi="Arial" w:cs="Arial"/>
                <w:color w:val="E97132" w:themeColor="accent2"/>
                <w:sz w:val="24"/>
                <w:szCs w:val="24"/>
              </w:rPr>
              <w:t>Adjacent to and connected to the existing settlement boundary?</w:t>
            </w:r>
          </w:p>
          <w:p w14:paraId="0F921055" w14:textId="77777777" w:rsidR="00135E58" w:rsidRPr="008D5947" w:rsidRDefault="00135E58" w:rsidP="00033570">
            <w:pPr>
              <w:pStyle w:val="PlainText"/>
              <w:rPr>
                <w:rFonts w:ascii="Arial" w:eastAsia="Times New Roman" w:hAnsi="Arial" w:cs="Arial"/>
                <w:sz w:val="24"/>
                <w:szCs w:val="24"/>
              </w:rPr>
            </w:pPr>
          </w:p>
        </w:tc>
      </w:tr>
      <w:tr w:rsidR="00135E58" w:rsidRPr="008D5947" w14:paraId="0D6EDFAF" w14:textId="77777777" w:rsidTr="00033570">
        <w:trPr>
          <w:cantSplit/>
        </w:trPr>
        <w:tc>
          <w:tcPr>
            <w:tcW w:w="2712" w:type="pct"/>
            <w:vAlign w:val="center"/>
          </w:tcPr>
          <w:p w14:paraId="3993737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Would development of the site result in neighbouring settlements merging into one another?</w:t>
            </w:r>
          </w:p>
          <w:p w14:paraId="68C0663A"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288" w:type="pct"/>
            <w:vAlign w:val="center"/>
          </w:tcPr>
          <w:p w14:paraId="381EB768"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No</w:t>
            </w:r>
          </w:p>
        </w:tc>
      </w:tr>
      <w:tr w:rsidR="00135E58" w:rsidRPr="008D5947" w14:paraId="7BEFDF80" w14:textId="77777777" w:rsidTr="00033570">
        <w:trPr>
          <w:cantSplit/>
        </w:trPr>
        <w:tc>
          <w:tcPr>
            <w:tcW w:w="2712" w:type="pct"/>
            <w:vAlign w:val="center"/>
          </w:tcPr>
          <w:p w14:paraId="7187FA50"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lastRenderedPageBreak/>
              <w:t>Is the size of the site large enough to significantly change the size and character of the existing settlement?</w:t>
            </w:r>
          </w:p>
          <w:p w14:paraId="089AC2AE"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Yes</w:t>
            </w:r>
            <w:r w:rsidRPr="008D5947">
              <w:rPr>
                <w:rFonts w:ascii="Arial" w:eastAsia="Times New Roman" w:hAnsi="Arial" w:cs="Arial"/>
                <w:color w:val="0F9ED5" w:themeColor="accent4"/>
                <w:sz w:val="24"/>
                <w:szCs w:val="24"/>
              </w:rPr>
              <w:t xml:space="preserve"> </w:t>
            </w:r>
            <w:r w:rsidRPr="008D5947">
              <w:rPr>
                <w:rFonts w:ascii="Arial" w:eastAsia="Times New Roman" w:hAnsi="Arial" w:cs="Arial"/>
                <w:sz w:val="24"/>
                <w:szCs w:val="24"/>
              </w:rPr>
              <w:t xml:space="preserve">/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w:t>
            </w:r>
          </w:p>
        </w:tc>
        <w:tc>
          <w:tcPr>
            <w:tcW w:w="2288" w:type="pct"/>
            <w:vAlign w:val="center"/>
          </w:tcPr>
          <w:p w14:paraId="342B4B2D" w14:textId="09CCE024"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E97132" w:themeColor="accent2"/>
                <w:sz w:val="24"/>
                <w:szCs w:val="24"/>
              </w:rPr>
              <w:t xml:space="preserve">Yes. If fully developed </w:t>
            </w:r>
            <w:r w:rsidR="004E2A7F">
              <w:rPr>
                <w:rFonts w:ascii="Arial" w:eastAsia="Times New Roman" w:hAnsi="Arial" w:cs="Arial"/>
                <w:color w:val="E97132" w:themeColor="accent2"/>
                <w:sz w:val="24"/>
                <w:szCs w:val="24"/>
              </w:rPr>
              <w:t xml:space="preserve">(190 houses). However, development </w:t>
            </w:r>
            <w:r w:rsidR="00403A51">
              <w:rPr>
                <w:rFonts w:ascii="Arial" w:eastAsia="Times New Roman" w:hAnsi="Arial" w:cs="Arial"/>
                <w:color w:val="E97132" w:themeColor="accent2"/>
                <w:sz w:val="24"/>
                <w:szCs w:val="24"/>
              </w:rPr>
              <w:t>of &gt;72 houses</w:t>
            </w:r>
            <w:r w:rsidR="004E2A7F">
              <w:rPr>
                <w:rFonts w:ascii="Arial" w:eastAsia="Times New Roman" w:hAnsi="Arial" w:cs="Arial"/>
                <w:color w:val="E97132" w:themeColor="accent2"/>
                <w:sz w:val="24"/>
                <w:szCs w:val="24"/>
              </w:rPr>
              <w:t xml:space="preserve"> </w:t>
            </w:r>
            <w:r w:rsidRPr="008D5947">
              <w:rPr>
                <w:rFonts w:ascii="Arial" w:eastAsia="Times New Roman" w:hAnsi="Arial" w:cs="Arial"/>
                <w:color w:val="E97132" w:themeColor="accent2"/>
                <w:sz w:val="24"/>
                <w:szCs w:val="24"/>
              </w:rPr>
              <w:t>would extend the village along the London Rd. Advantage is that it would connect existing London Rd houses with village.</w:t>
            </w:r>
          </w:p>
        </w:tc>
      </w:tr>
    </w:tbl>
    <w:p w14:paraId="3C5E2FC1" w14:textId="71C8CA25" w:rsidR="00135E58" w:rsidRPr="008D5947" w:rsidRDefault="00135E58" w:rsidP="00135E58">
      <w:pPr>
        <w:rPr>
          <w:rFonts w:cs="Arial"/>
        </w:rPr>
      </w:pPr>
    </w:p>
    <w:p w14:paraId="045ADB81" w14:textId="77777777" w:rsidR="00135E58" w:rsidRPr="008D5947" w:rsidRDefault="00135E58" w:rsidP="00203A75">
      <w:pPr>
        <w:pStyle w:val="Heading4"/>
      </w:pPr>
      <w:r w:rsidRPr="008D5947">
        <w:t>Assessment of Availability</w:t>
      </w:r>
    </w:p>
    <w:tbl>
      <w:tblPr>
        <w:tblW w:w="5824" w:type="pct"/>
        <w:tblInd w:w="-7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524"/>
        <w:gridCol w:w="4966"/>
      </w:tblGrid>
      <w:tr w:rsidR="00135E58" w:rsidRPr="008D5947" w14:paraId="16B0BF43" w14:textId="77777777" w:rsidTr="00033570">
        <w:trPr>
          <w:cantSplit/>
          <w:tblHeader/>
        </w:trPr>
        <w:tc>
          <w:tcPr>
            <w:tcW w:w="2633" w:type="pct"/>
            <w:shd w:val="clear" w:color="auto" w:fill="00B1BB"/>
            <w:vAlign w:val="center"/>
          </w:tcPr>
          <w:p w14:paraId="2CA395EB"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 of Availability</w:t>
            </w:r>
          </w:p>
        </w:tc>
        <w:tc>
          <w:tcPr>
            <w:tcW w:w="2367" w:type="pct"/>
            <w:shd w:val="clear" w:color="auto" w:fill="00B1BB"/>
            <w:vAlign w:val="center"/>
          </w:tcPr>
          <w:p w14:paraId="1ABB18BD"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446C3CCF" w14:textId="77777777" w:rsidTr="00033570">
        <w:trPr>
          <w:cantSplit/>
        </w:trPr>
        <w:tc>
          <w:tcPr>
            <w:tcW w:w="2633" w:type="pct"/>
            <w:vAlign w:val="center"/>
          </w:tcPr>
          <w:p w14:paraId="15A63473"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 site available for development? </w:t>
            </w:r>
          </w:p>
          <w:p w14:paraId="2436E1B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00B05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FF0000"/>
                <w:sz w:val="24"/>
                <w:szCs w:val="24"/>
              </w:rPr>
              <w:t>No</w:t>
            </w:r>
            <w:r w:rsidRPr="008D5947">
              <w:rPr>
                <w:rFonts w:ascii="Arial" w:eastAsia="Times New Roman" w:hAnsi="Arial" w:cs="Arial"/>
                <w:sz w:val="24"/>
                <w:szCs w:val="24"/>
              </w:rPr>
              <w:t xml:space="preserve"> / Unknown. </w:t>
            </w:r>
          </w:p>
        </w:tc>
        <w:tc>
          <w:tcPr>
            <w:tcW w:w="2367" w:type="pct"/>
            <w:vAlign w:val="center"/>
          </w:tcPr>
          <w:p w14:paraId="687DFD53" w14:textId="77777777" w:rsidR="00135E58" w:rsidRPr="008D5947" w:rsidRDefault="00135E58" w:rsidP="00033570">
            <w:pPr>
              <w:spacing w:line="276" w:lineRule="auto"/>
              <w:rPr>
                <w:rFonts w:cs="Arial"/>
              </w:rPr>
            </w:pPr>
            <w:r w:rsidRPr="008D5947">
              <w:rPr>
                <w:rFonts w:cs="Arial"/>
              </w:rPr>
              <w:t>Yes</w:t>
            </w:r>
          </w:p>
        </w:tc>
      </w:tr>
      <w:tr w:rsidR="00135E58" w:rsidRPr="008D5947" w14:paraId="183C5768" w14:textId="77777777" w:rsidTr="00033570">
        <w:trPr>
          <w:cantSplit/>
          <w:trHeight w:val="1538"/>
        </w:trPr>
        <w:tc>
          <w:tcPr>
            <w:tcW w:w="2633" w:type="pct"/>
            <w:vAlign w:val="center"/>
          </w:tcPr>
          <w:p w14:paraId="07659B02"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Are there any known legal or ownership problems such as unresolved multiple ownerships, ransom strips, tenancies, or operational requirements of landowners?</w:t>
            </w:r>
          </w:p>
          <w:p w14:paraId="5FF84BFB"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 </w:t>
            </w:r>
          </w:p>
        </w:tc>
        <w:tc>
          <w:tcPr>
            <w:tcW w:w="2367" w:type="pct"/>
            <w:vAlign w:val="center"/>
          </w:tcPr>
          <w:p w14:paraId="5387B51F" w14:textId="77777777" w:rsidR="00135E58" w:rsidRPr="008D5947" w:rsidRDefault="00135E58" w:rsidP="00033570">
            <w:pPr>
              <w:spacing w:line="276" w:lineRule="auto"/>
              <w:rPr>
                <w:rFonts w:cs="Arial"/>
              </w:rPr>
            </w:pPr>
            <w:r w:rsidRPr="008D5947">
              <w:rPr>
                <w:rFonts w:cs="Arial"/>
                <w:color w:val="00B050"/>
              </w:rPr>
              <w:t>No</w:t>
            </w:r>
          </w:p>
        </w:tc>
      </w:tr>
      <w:tr w:rsidR="00135E58" w:rsidRPr="008D5947" w14:paraId="34F4BDAF" w14:textId="77777777" w:rsidTr="00033570">
        <w:trPr>
          <w:cantSplit/>
        </w:trPr>
        <w:tc>
          <w:tcPr>
            <w:tcW w:w="2633" w:type="pct"/>
            <w:vAlign w:val="center"/>
          </w:tcPr>
          <w:p w14:paraId="5DF1EEE5"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 xml:space="preserve">Is there a known time frame for availability? </w:t>
            </w:r>
          </w:p>
          <w:p w14:paraId="2566B74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Available now / 0-5 years / 6-10 years / 11-15 years.</w:t>
            </w:r>
          </w:p>
        </w:tc>
        <w:tc>
          <w:tcPr>
            <w:tcW w:w="2367" w:type="pct"/>
            <w:vAlign w:val="center"/>
          </w:tcPr>
          <w:p w14:paraId="70923B2A" w14:textId="779E827A" w:rsidR="00135E58" w:rsidRPr="008D5947" w:rsidRDefault="00135E58" w:rsidP="00033570">
            <w:pPr>
              <w:spacing w:line="276" w:lineRule="auto"/>
              <w:rPr>
                <w:rFonts w:cs="Arial"/>
              </w:rPr>
            </w:pPr>
            <w:r w:rsidRPr="008D5947">
              <w:rPr>
                <w:rFonts w:cs="Arial"/>
              </w:rPr>
              <w:t>Available now</w:t>
            </w:r>
            <w:r w:rsidR="000338C3" w:rsidRPr="008D5947">
              <w:rPr>
                <w:rFonts w:cs="Arial"/>
              </w:rPr>
              <w:t xml:space="preserve">. </w:t>
            </w:r>
            <w:r w:rsidR="000338C3" w:rsidRPr="008D5947">
              <w:rPr>
                <w:rFonts w:eastAsia="Times New Roman" w:cs="Arial"/>
              </w:rPr>
              <w:t>However, see SWWRC constraint that likely precludes development before 2030</w:t>
            </w:r>
          </w:p>
        </w:tc>
      </w:tr>
    </w:tbl>
    <w:p w14:paraId="2C1DACFB" w14:textId="77777777" w:rsidR="00135E58" w:rsidRPr="008D5947" w:rsidRDefault="00135E58" w:rsidP="00135E58">
      <w:pPr>
        <w:spacing w:line="360" w:lineRule="auto"/>
        <w:rPr>
          <w:rFonts w:cs="Arial"/>
        </w:rPr>
      </w:pPr>
    </w:p>
    <w:p w14:paraId="0981DAD3" w14:textId="77777777" w:rsidR="00135E58" w:rsidRPr="008D5947" w:rsidRDefault="00135E58" w:rsidP="00203A75">
      <w:pPr>
        <w:pStyle w:val="Heading4"/>
      </w:pPr>
      <w:r w:rsidRPr="008D5947">
        <w:lastRenderedPageBreak/>
        <w:t>Viability</w:t>
      </w:r>
    </w:p>
    <w:tbl>
      <w:tblPr>
        <w:tblW w:w="5824" w:type="pct"/>
        <w:tblInd w:w="-7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104"/>
        <w:gridCol w:w="5386"/>
      </w:tblGrid>
      <w:tr w:rsidR="00135E58" w:rsidRPr="008D5947" w14:paraId="783C7938" w14:textId="77777777" w:rsidTr="00033570">
        <w:trPr>
          <w:cantSplit/>
          <w:tblHeader/>
        </w:trPr>
        <w:tc>
          <w:tcPr>
            <w:tcW w:w="2433" w:type="pct"/>
            <w:shd w:val="clear" w:color="auto" w:fill="00B1BB"/>
            <w:vAlign w:val="center"/>
          </w:tcPr>
          <w:p w14:paraId="55B4889F"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Indicators of Viability</w:t>
            </w:r>
          </w:p>
        </w:tc>
        <w:tc>
          <w:tcPr>
            <w:tcW w:w="2567" w:type="pct"/>
            <w:shd w:val="clear" w:color="auto" w:fill="00B1BB"/>
            <w:vAlign w:val="center"/>
          </w:tcPr>
          <w:p w14:paraId="09EA2FE7"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4156F0F1" w14:textId="77777777" w:rsidTr="00033570">
        <w:trPr>
          <w:cantSplit/>
        </w:trPr>
        <w:tc>
          <w:tcPr>
            <w:tcW w:w="2433" w:type="pct"/>
            <w:vAlign w:val="center"/>
          </w:tcPr>
          <w:p w14:paraId="43036469"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sz w:val="24"/>
                <w:szCs w:val="24"/>
              </w:rPr>
              <w:t>Is the site subject to any abnormal costs that could affect viability, such as demolition, land remediation or relocating utilities?</w:t>
            </w:r>
          </w:p>
          <w:p w14:paraId="742FEEC7" w14:textId="77777777" w:rsidR="00135E58" w:rsidRPr="008D5947" w:rsidRDefault="00135E58" w:rsidP="00033570">
            <w:pPr>
              <w:pStyle w:val="PlainText"/>
              <w:rPr>
                <w:rFonts w:ascii="Arial" w:eastAsia="Times New Roman" w:hAnsi="Arial" w:cs="Arial"/>
                <w:sz w:val="24"/>
                <w:szCs w:val="24"/>
              </w:rPr>
            </w:pPr>
            <w:r w:rsidRPr="008D5947">
              <w:rPr>
                <w:rFonts w:ascii="Arial" w:eastAsia="Times New Roman" w:hAnsi="Arial" w:cs="Arial"/>
                <w:color w:val="FF0000"/>
                <w:sz w:val="24"/>
                <w:szCs w:val="24"/>
              </w:rPr>
              <w:t>Yes</w:t>
            </w:r>
            <w:r w:rsidRPr="008D5947">
              <w:rPr>
                <w:rFonts w:ascii="Arial" w:eastAsia="Times New Roman" w:hAnsi="Arial" w:cs="Arial"/>
                <w:sz w:val="24"/>
                <w:szCs w:val="24"/>
              </w:rPr>
              <w:t xml:space="preserve"> / </w:t>
            </w:r>
            <w:r w:rsidRPr="008D5947">
              <w:rPr>
                <w:rFonts w:ascii="Arial" w:eastAsia="Times New Roman" w:hAnsi="Arial" w:cs="Arial"/>
                <w:color w:val="00B050"/>
                <w:sz w:val="24"/>
                <w:szCs w:val="24"/>
              </w:rPr>
              <w:t>No</w:t>
            </w:r>
            <w:r w:rsidRPr="008D5947">
              <w:rPr>
                <w:rFonts w:ascii="Arial" w:eastAsia="Times New Roman" w:hAnsi="Arial" w:cs="Arial"/>
                <w:sz w:val="24"/>
                <w:szCs w:val="24"/>
              </w:rPr>
              <w:t xml:space="preserve"> / Unknown. </w:t>
            </w:r>
          </w:p>
          <w:p w14:paraId="6DE831F0" w14:textId="77777777" w:rsidR="00135E58" w:rsidRPr="008D5947" w:rsidRDefault="00135E58" w:rsidP="00033570">
            <w:pPr>
              <w:pStyle w:val="PlainText"/>
              <w:rPr>
                <w:rFonts w:ascii="Arial" w:eastAsia="Times New Roman" w:hAnsi="Arial" w:cs="Arial"/>
                <w:sz w:val="24"/>
                <w:szCs w:val="24"/>
              </w:rPr>
            </w:pPr>
          </w:p>
          <w:p w14:paraId="7FD0C8BB" w14:textId="77777777" w:rsidR="00135E58" w:rsidRPr="008D5947" w:rsidRDefault="00135E58" w:rsidP="00033570">
            <w:pPr>
              <w:pStyle w:val="PlainText"/>
              <w:rPr>
                <w:rFonts w:ascii="Arial" w:eastAsia="Times New Roman" w:hAnsi="Arial" w:cs="Arial"/>
                <w:b/>
                <w:sz w:val="24"/>
                <w:szCs w:val="24"/>
                <w:highlight w:val="yellow"/>
              </w:rPr>
            </w:pPr>
            <w:r w:rsidRPr="008D5947">
              <w:rPr>
                <w:rFonts w:ascii="Arial" w:eastAsia="Times New Roman" w:hAnsi="Arial" w:cs="Arial"/>
                <w:sz w:val="24"/>
                <w:szCs w:val="24"/>
              </w:rPr>
              <w:t>What evidence is available to support this judgement?</w:t>
            </w:r>
          </w:p>
        </w:tc>
        <w:tc>
          <w:tcPr>
            <w:tcW w:w="2567" w:type="pct"/>
            <w:vAlign w:val="center"/>
          </w:tcPr>
          <w:p w14:paraId="07B1BA94" w14:textId="77777777" w:rsidR="00135E58" w:rsidRPr="008D5947" w:rsidRDefault="00135E58" w:rsidP="00033570">
            <w:pPr>
              <w:autoSpaceDE w:val="0"/>
              <w:autoSpaceDN w:val="0"/>
              <w:adjustRightInd w:val="0"/>
              <w:rPr>
                <w:rFonts w:eastAsia="Times New Roman" w:cs="Arial"/>
                <w:color w:val="FF0000"/>
              </w:rPr>
            </w:pPr>
            <w:r w:rsidRPr="008D5947">
              <w:rPr>
                <w:rFonts w:eastAsia="Times New Roman" w:cs="Arial"/>
                <w:color w:val="FF0000"/>
              </w:rPr>
              <w:t>Yes.</w:t>
            </w:r>
            <w:r w:rsidRPr="008D5947">
              <w:rPr>
                <w:rStyle w:val="FootnoteReference"/>
                <w:rFonts w:eastAsia="Times New Roman" w:cs="Arial"/>
                <w:color w:val="FF0000"/>
              </w:rPr>
              <w:footnoteReference w:id="43"/>
            </w:r>
            <w:r w:rsidRPr="008D5947">
              <w:rPr>
                <w:rFonts w:eastAsia="Times New Roman" w:cs="Arial"/>
                <w:color w:val="FF0000"/>
              </w:rPr>
              <w:t xml:space="preserve"> </w:t>
            </w:r>
          </w:p>
          <w:p w14:paraId="484F70FE" w14:textId="77777777" w:rsidR="00135E58" w:rsidRPr="008D5947" w:rsidRDefault="00135E58" w:rsidP="00033570">
            <w:pPr>
              <w:rPr>
                <w:rFonts w:eastAsia="Times New Roman" w:cs="Arial"/>
              </w:rPr>
            </w:pPr>
            <w:r w:rsidRPr="008D5947">
              <w:rPr>
                <w:rFonts w:eastAsia="Times New Roman" w:cs="Arial"/>
              </w:rPr>
              <w:t>Developing to the ridge line may infringe Stonehenge Sightlines</w:t>
            </w:r>
            <w:r w:rsidRPr="008D5947">
              <w:rPr>
                <w:rStyle w:val="FootnoteReference"/>
                <w:rFonts w:eastAsia="Times New Roman" w:cs="Arial"/>
              </w:rPr>
              <w:footnoteReference w:id="44"/>
            </w:r>
            <w:r w:rsidRPr="008D5947">
              <w:rPr>
                <w:rFonts w:eastAsia="Times New Roman" w:cs="Arial"/>
              </w:rPr>
              <w:t>. Mitigation possible by keeping development to lower slopes and would require green infrastructure (trees/hedges)</w:t>
            </w:r>
          </w:p>
          <w:p w14:paraId="2AAEA714" w14:textId="77777777" w:rsidR="00135E58" w:rsidRPr="008D5947" w:rsidRDefault="00135E58" w:rsidP="00033570">
            <w:pPr>
              <w:rPr>
                <w:rFonts w:eastAsia="Times New Roman" w:cs="Arial"/>
              </w:rPr>
            </w:pPr>
          </w:p>
          <w:p w14:paraId="094C65D6" w14:textId="77777777" w:rsidR="00135E58" w:rsidRPr="008D5947" w:rsidRDefault="00135E58" w:rsidP="00033570">
            <w:pPr>
              <w:rPr>
                <w:rFonts w:eastAsia="Times New Roman" w:cs="Arial"/>
              </w:rPr>
            </w:pPr>
            <w:r w:rsidRPr="008D5947">
              <w:rPr>
                <w:rFonts w:eastAsia="Times New Roman" w:cs="Arial"/>
              </w:rPr>
              <w:t>Access to the site would be via B3086 which would add traffic to this busy B road but the junction could slow through traffic on B3086</w:t>
            </w:r>
          </w:p>
          <w:p w14:paraId="52EB85BA" w14:textId="77777777" w:rsidR="00135E58" w:rsidRPr="008D5947" w:rsidRDefault="00135E58" w:rsidP="00033570">
            <w:pPr>
              <w:rPr>
                <w:rFonts w:eastAsia="Times New Roman" w:cs="Arial"/>
              </w:rPr>
            </w:pPr>
          </w:p>
          <w:p w14:paraId="3076193F" w14:textId="77777777" w:rsidR="00135E58" w:rsidRPr="008D5947" w:rsidRDefault="00135E58" w:rsidP="00033570">
            <w:pPr>
              <w:rPr>
                <w:rFonts w:eastAsia="Times New Roman" w:cs="Arial"/>
              </w:rPr>
            </w:pPr>
            <w:r w:rsidRPr="008D5947">
              <w:rPr>
                <w:rFonts w:eastAsia="Times New Roman" w:cs="Arial"/>
              </w:rPr>
              <w:t>Site is within SCA/SPA and will require mitigation.</w:t>
            </w:r>
          </w:p>
          <w:p w14:paraId="3DB35636" w14:textId="77777777" w:rsidR="00135E58" w:rsidRPr="008D5947" w:rsidRDefault="00135E58" w:rsidP="00033570">
            <w:pPr>
              <w:rPr>
                <w:rFonts w:eastAsia="Times New Roman" w:cs="Arial"/>
              </w:rPr>
            </w:pPr>
            <w:r w:rsidRPr="008D5947">
              <w:rPr>
                <w:rFonts w:eastAsia="Times New Roman" w:cs="Arial"/>
              </w:rPr>
              <w:t>Within SSSI IRZ and will require Natural England Consultation.</w:t>
            </w:r>
          </w:p>
          <w:p w14:paraId="23FF24AB" w14:textId="77777777" w:rsidR="00135E58" w:rsidRPr="008D5947" w:rsidRDefault="00135E58" w:rsidP="00033570">
            <w:pPr>
              <w:rPr>
                <w:rFonts w:eastAsia="Times New Roman" w:cs="Arial"/>
              </w:rPr>
            </w:pPr>
            <w:r w:rsidRPr="008D5947">
              <w:rPr>
                <w:rFonts w:eastAsia="Times New Roman" w:cs="Arial"/>
              </w:rPr>
              <w:t xml:space="preserve">There are plans for the local sewage treatment works to be upgraded to improve nutrient management, but this is not likely to be complete until 2030. Due to the likely limited options available to address </w:t>
            </w:r>
          </w:p>
          <w:p w14:paraId="0E2E7FCD" w14:textId="77777777" w:rsidR="00135E58" w:rsidRPr="008D5947" w:rsidRDefault="00135E58" w:rsidP="00033570">
            <w:pPr>
              <w:rPr>
                <w:rFonts w:eastAsia="Times New Roman" w:cs="Arial"/>
              </w:rPr>
            </w:pPr>
            <w:r w:rsidRPr="008D5947">
              <w:rPr>
                <w:rFonts w:eastAsia="Times New Roman" w:cs="Arial"/>
              </w:rPr>
              <w:t xml:space="preserve">phosphorus neutrality in the short term, planned development at Shrewton may not </w:t>
            </w:r>
          </w:p>
          <w:p w14:paraId="28E9A07C" w14:textId="77777777" w:rsidR="00135E58" w:rsidRPr="008D5947" w:rsidRDefault="00135E58" w:rsidP="00033570">
            <w:pPr>
              <w:rPr>
                <w:rFonts w:eastAsia="Times New Roman" w:cs="Arial"/>
              </w:rPr>
            </w:pPr>
            <w:r w:rsidRPr="008D5947">
              <w:rPr>
                <w:rFonts w:eastAsia="Times New Roman" w:cs="Arial"/>
              </w:rPr>
              <w:t xml:space="preserve">be achievable until the latter end of the Local Plan period, unless development </w:t>
            </w:r>
          </w:p>
          <w:p w14:paraId="25BE73B0" w14:textId="77777777" w:rsidR="00135E58" w:rsidRPr="008D5947" w:rsidRDefault="00135E58" w:rsidP="00033570">
            <w:pPr>
              <w:rPr>
                <w:rFonts w:eastAsia="Times New Roman" w:cs="Arial"/>
              </w:rPr>
            </w:pPr>
            <w:r w:rsidRPr="008D5947">
              <w:rPr>
                <w:rFonts w:eastAsia="Times New Roman" w:cs="Arial"/>
              </w:rPr>
              <w:t>proposals can demonstrate an acceptable bespoke mitigation strategy.</w:t>
            </w:r>
          </w:p>
          <w:p w14:paraId="1668FB16" w14:textId="77777777" w:rsidR="00135E58" w:rsidRPr="008D5947" w:rsidRDefault="00135E58" w:rsidP="00033570">
            <w:pPr>
              <w:rPr>
                <w:rFonts w:cs="Arial"/>
              </w:rPr>
            </w:pPr>
          </w:p>
          <w:p w14:paraId="54752DCB" w14:textId="77777777" w:rsidR="00135E58" w:rsidRPr="008D5947" w:rsidRDefault="00135E58" w:rsidP="00033570">
            <w:pPr>
              <w:rPr>
                <w:rFonts w:cs="Arial"/>
              </w:rPr>
            </w:pPr>
            <w:r w:rsidRPr="008D5947">
              <w:rPr>
                <w:rFonts w:cs="Arial"/>
              </w:rPr>
              <w:t>Development at these settlements (inc Shrewton)could potentially contribute towards LSE on the River Avon SAC through abstraction and mitigation could be required.</w:t>
            </w:r>
          </w:p>
          <w:p w14:paraId="2E6AA46E" w14:textId="77777777" w:rsidR="00135E58" w:rsidRPr="008D5947" w:rsidRDefault="00135E58" w:rsidP="00033570">
            <w:pPr>
              <w:rPr>
                <w:rFonts w:cs="Arial"/>
              </w:rPr>
            </w:pPr>
          </w:p>
          <w:p w14:paraId="4C32E814"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1"/>
              <w:rPr>
                <w:rFonts w:ascii="Helvetica" w:hAnsi="Helvetica" w:cs="Helvetica"/>
              </w:rPr>
            </w:pPr>
            <w:r w:rsidRPr="008D5947">
              <w:rPr>
                <w:rFonts w:ascii="Helvetica" w:hAnsi="Helvetica" w:cs="Helvetica"/>
              </w:rPr>
              <w:t>Investment into surface water mitigation measures will be required as the underlying geology is likely to prevent the implementation of Sustainable Drainage Systems.</w:t>
            </w:r>
            <w:r w:rsidRPr="008D5947">
              <w:rPr>
                <w:rStyle w:val="FootnoteReference"/>
                <w:rFonts w:ascii="Helvetica" w:hAnsi="Helvetica" w:cs="Helvetica"/>
              </w:rPr>
              <w:footnoteReference w:id="45"/>
            </w:r>
          </w:p>
          <w:p w14:paraId="57FE121E"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1"/>
              <w:rPr>
                <w:rFonts w:ascii="Helvetica" w:hAnsi="Helvetica" w:cs="Helvetica"/>
              </w:rPr>
            </w:pPr>
          </w:p>
          <w:p w14:paraId="11A35094" w14:textId="127D7A97" w:rsidR="00135E58" w:rsidRPr="008D5947" w:rsidRDefault="00135E58" w:rsidP="00033570">
            <w:pPr>
              <w:rPr>
                <w:rFonts w:cs="Arial"/>
              </w:rPr>
            </w:pPr>
            <w:r w:rsidRPr="008D5947">
              <w:rPr>
                <w:rFonts w:cs="Arial"/>
              </w:rPr>
              <w:t>Viability assessment should be repeated to take account of the significant constraint mitigations required.</w:t>
            </w:r>
          </w:p>
        </w:tc>
      </w:tr>
    </w:tbl>
    <w:p w14:paraId="3F6629B7" w14:textId="43EAF938" w:rsidR="00135E58" w:rsidRDefault="00135E58" w:rsidP="00203A75">
      <w:pPr>
        <w:pStyle w:val="Heading4"/>
        <w:rPr>
          <w:i w:val="0"/>
          <w:iCs w:val="0"/>
        </w:rPr>
      </w:pPr>
    </w:p>
    <w:p w14:paraId="787D6D20" w14:textId="77777777" w:rsidR="009848A9" w:rsidRDefault="009848A9" w:rsidP="009848A9"/>
    <w:p w14:paraId="6B749BCE" w14:textId="62C4B6F6" w:rsidR="009848A9" w:rsidRPr="009848A9" w:rsidRDefault="009848A9" w:rsidP="009848A9"/>
    <w:tbl>
      <w:tblPr>
        <w:tblW w:w="5824" w:type="pct"/>
        <w:tblInd w:w="-7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538"/>
        <w:gridCol w:w="5952"/>
      </w:tblGrid>
      <w:tr w:rsidR="00135E58" w:rsidRPr="008D5947" w14:paraId="6F9BD6D6" w14:textId="77777777" w:rsidTr="00033570">
        <w:trPr>
          <w:cantSplit/>
          <w:trHeight w:val="358"/>
          <w:tblHeader/>
        </w:trPr>
        <w:tc>
          <w:tcPr>
            <w:tcW w:w="2163" w:type="pct"/>
            <w:shd w:val="clear" w:color="auto" w:fill="00B1BB"/>
            <w:vAlign w:val="center"/>
          </w:tcPr>
          <w:p w14:paraId="4D5B14FE"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lastRenderedPageBreak/>
              <w:t>Conclusions</w:t>
            </w:r>
          </w:p>
        </w:tc>
        <w:tc>
          <w:tcPr>
            <w:tcW w:w="2837" w:type="pct"/>
            <w:shd w:val="clear" w:color="auto" w:fill="00B1BB"/>
            <w:vAlign w:val="center"/>
          </w:tcPr>
          <w:p w14:paraId="3A412100" w14:textId="77777777" w:rsidR="00135E58" w:rsidRPr="008D5947" w:rsidRDefault="00135E58" w:rsidP="00033570">
            <w:pPr>
              <w:pStyle w:val="PlainText"/>
              <w:spacing w:line="360" w:lineRule="auto"/>
              <w:rPr>
                <w:rFonts w:ascii="Arial" w:hAnsi="Arial" w:cs="Arial"/>
                <w:b/>
                <w:color w:val="FFFFFF" w:themeColor="background1"/>
                <w:sz w:val="24"/>
                <w:szCs w:val="24"/>
              </w:rPr>
            </w:pPr>
            <w:r w:rsidRPr="008D5947">
              <w:rPr>
                <w:rFonts w:ascii="Arial" w:hAnsi="Arial" w:cs="Arial"/>
                <w:b/>
                <w:color w:val="FFFFFF" w:themeColor="background1"/>
                <w:sz w:val="24"/>
                <w:szCs w:val="24"/>
              </w:rPr>
              <w:t>Assessment</w:t>
            </w:r>
          </w:p>
        </w:tc>
      </w:tr>
      <w:tr w:rsidR="00135E58" w:rsidRPr="008D5947" w14:paraId="31F6227A" w14:textId="77777777" w:rsidTr="00033570">
        <w:trPr>
          <w:cantSplit/>
          <w:trHeight w:val="2476"/>
        </w:trPr>
        <w:tc>
          <w:tcPr>
            <w:tcW w:w="2163" w:type="pct"/>
            <w:vAlign w:val="center"/>
          </w:tcPr>
          <w:p w14:paraId="488DC7C7"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Summary of key development constraints affecting the site</w:t>
            </w:r>
          </w:p>
        </w:tc>
        <w:tc>
          <w:tcPr>
            <w:tcW w:w="2837" w:type="pct"/>
            <w:vAlign w:val="center"/>
          </w:tcPr>
          <w:p w14:paraId="0235F6B0"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Ecology, Water, Sewage and landscape constraints.</w:t>
            </w:r>
          </w:p>
          <w:p w14:paraId="6B4565CC"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 xml:space="preserve">Available - Yes </w:t>
            </w:r>
          </w:p>
          <w:p w14:paraId="605F353A"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Achievable - Yes (residential)</w:t>
            </w:r>
          </w:p>
          <w:p w14:paraId="3F89D50D" w14:textId="77777777" w:rsidR="00135E58" w:rsidRPr="008D5947" w:rsidRDefault="00135E58" w:rsidP="000335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D5947">
              <w:rPr>
                <w:rFonts w:cs="Arial"/>
              </w:rPr>
              <w:t>Deliverable: - No</w:t>
            </w:r>
          </w:p>
          <w:p w14:paraId="25BF2B8A" w14:textId="77777777" w:rsidR="00135E58" w:rsidRPr="008D5947" w:rsidRDefault="00135E58" w:rsidP="00033570">
            <w:pPr>
              <w:keepNext/>
              <w:keepLines/>
              <w:spacing w:before="40" w:line="276" w:lineRule="auto"/>
              <w:outlineLvl w:val="3"/>
              <w:rPr>
                <w:rFonts w:eastAsia="Times New Roman" w:cs="Arial"/>
              </w:rPr>
            </w:pPr>
            <w:r w:rsidRPr="008D5947">
              <w:rPr>
                <w:rFonts w:cs="Arial"/>
              </w:rPr>
              <w:t xml:space="preserve">Developable: </w:t>
            </w:r>
            <w:r w:rsidRPr="008D5947">
              <w:rPr>
                <w:rFonts w:cs="Arial"/>
                <w:color w:val="000000"/>
              </w:rPr>
              <w:t>Developable: 6–10 years (subject to wastewater upgrade and nutrient mitigation)</w:t>
            </w:r>
          </w:p>
        </w:tc>
      </w:tr>
      <w:tr w:rsidR="00135E58" w:rsidRPr="008D5947" w14:paraId="23C6BA4D" w14:textId="77777777" w:rsidTr="00033570">
        <w:trPr>
          <w:cantSplit/>
          <w:trHeight w:val="499"/>
        </w:trPr>
        <w:tc>
          <w:tcPr>
            <w:tcW w:w="2163" w:type="pct"/>
            <w:vAlign w:val="center"/>
          </w:tcPr>
          <w:p w14:paraId="4A9577E3"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What is the estimated development capacity of the site?</w:t>
            </w:r>
          </w:p>
        </w:tc>
        <w:tc>
          <w:tcPr>
            <w:tcW w:w="2837" w:type="pct"/>
            <w:vAlign w:val="center"/>
          </w:tcPr>
          <w:p w14:paraId="632529F0" w14:textId="77777777" w:rsidR="00135E58" w:rsidRPr="008D5947" w:rsidRDefault="00135E58" w:rsidP="00033570">
            <w:pPr>
              <w:spacing w:line="276" w:lineRule="auto"/>
              <w:rPr>
                <w:rFonts w:eastAsia="Times New Roman" w:cs="Arial"/>
              </w:rPr>
            </w:pPr>
            <w:r w:rsidRPr="008D5947">
              <w:rPr>
                <w:rFonts w:cs="Arial"/>
                <w:color w:val="000000"/>
              </w:rPr>
              <w:t>Indicative neighbourhood-plan scale development: up to the residual housing requirement (currently 72 dwellings), subject to constraints.</w:t>
            </w:r>
          </w:p>
        </w:tc>
      </w:tr>
      <w:tr w:rsidR="00135E58" w:rsidRPr="008D5947" w14:paraId="04B6E532" w14:textId="77777777" w:rsidTr="00033570">
        <w:trPr>
          <w:cantSplit/>
          <w:trHeight w:val="468"/>
        </w:trPr>
        <w:tc>
          <w:tcPr>
            <w:tcW w:w="2163" w:type="pct"/>
            <w:vAlign w:val="center"/>
          </w:tcPr>
          <w:p w14:paraId="19E5D4D9"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 xml:space="preserve">What is the likely timeframe for development? </w:t>
            </w:r>
          </w:p>
          <w:p w14:paraId="21233724"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(0-5 / 6-10 / 11-15 / 15+ years)</w:t>
            </w:r>
          </w:p>
        </w:tc>
        <w:tc>
          <w:tcPr>
            <w:tcW w:w="2837" w:type="pct"/>
            <w:vAlign w:val="center"/>
          </w:tcPr>
          <w:p w14:paraId="37AB2985" w14:textId="77777777" w:rsidR="009848A9" w:rsidRDefault="009848A9" w:rsidP="00033570">
            <w:pPr>
              <w:pStyle w:val="NormalWeb"/>
              <w:rPr>
                <w:rFonts w:ascii="Arial" w:hAnsi="Arial" w:cs="Arial"/>
                <w:color w:val="000000"/>
              </w:rPr>
            </w:pPr>
            <w:r>
              <w:rPr>
                <w:rFonts w:ascii="Arial" w:hAnsi="Arial" w:cs="Arial"/>
                <w:color w:val="000000"/>
              </w:rPr>
              <w:t>6-10 years.</w:t>
            </w:r>
          </w:p>
          <w:p w14:paraId="08868328" w14:textId="3C649F4B" w:rsidR="00135E58" w:rsidRPr="008D5947" w:rsidRDefault="00135E58" w:rsidP="00033570">
            <w:pPr>
              <w:pStyle w:val="NormalWeb"/>
              <w:rPr>
                <w:rFonts w:ascii="Arial" w:hAnsi="Arial" w:cs="Arial"/>
                <w:color w:val="000000"/>
              </w:rPr>
            </w:pPr>
            <w:r w:rsidRPr="008D5947">
              <w:rPr>
                <w:rFonts w:ascii="Arial" w:hAnsi="Arial" w:cs="Arial"/>
                <w:color w:val="000000"/>
              </w:rPr>
              <w:t>Due to the combination of</w:t>
            </w:r>
            <w:r w:rsidRPr="008D5947">
              <w:rPr>
                <w:rStyle w:val="apple-converted-space"/>
                <w:rFonts w:ascii="Arial" w:hAnsi="Arial" w:cs="Arial"/>
                <w:color w:val="000000"/>
              </w:rPr>
              <w:t> </w:t>
            </w:r>
            <w:r w:rsidRPr="008D5947">
              <w:rPr>
                <w:rStyle w:val="Strong"/>
                <w:rFonts w:ascii="Arial" w:hAnsi="Arial" w:cs="Arial"/>
                <w:color w:val="000000"/>
              </w:rPr>
              <w:t>nutrient neutrality requirements</w:t>
            </w:r>
            <w:r w:rsidRPr="008D5947">
              <w:rPr>
                <w:rFonts w:ascii="Arial" w:hAnsi="Arial" w:cs="Arial"/>
                <w:color w:val="000000"/>
              </w:rPr>
              <w:t>, the need for</w:t>
            </w:r>
            <w:r w:rsidRPr="008D5947">
              <w:rPr>
                <w:rStyle w:val="apple-converted-space"/>
                <w:rFonts w:ascii="Arial" w:hAnsi="Arial" w:cs="Arial"/>
                <w:color w:val="000000"/>
              </w:rPr>
              <w:t> </w:t>
            </w:r>
            <w:r w:rsidRPr="008D5947">
              <w:rPr>
                <w:rStyle w:val="Strong"/>
                <w:rFonts w:ascii="Arial" w:hAnsi="Arial" w:cs="Arial"/>
                <w:color w:val="000000"/>
              </w:rPr>
              <w:t>bespoke mitigation</w:t>
            </w:r>
            <w:r w:rsidRPr="008D5947">
              <w:rPr>
                <w:rFonts w:ascii="Arial" w:hAnsi="Arial" w:cs="Arial"/>
                <w:color w:val="000000"/>
              </w:rPr>
              <w:t>, and the</w:t>
            </w:r>
            <w:r w:rsidRPr="008D5947">
              <w:rPr>
                <w:rStyle w:val="apple-converted-space"/>
                <w:rFonts w:ascii="Arial" w:hAnsi="Arial" w:cs="Arial"/>
                <w:color w:val="000000"/>
              </w:rPr>
              <w:t> </w:t>
            </w:r>
            <w:r w:rsidRPr="008D5947">
              <w:rPr>
                <w:rStyle w:val="Strong"/>
                <w:rFonts w:ascii="Arial" w:hAnsi="Arial" w:cs="Arial"/>
                <w:color w:val="000000"/>
              </w:rPr>
              <w:t>wastewater infrastructure upgrade timetable</w:t>
            </w:r>
            <w:r w:rsidRPr="008D5947">
              <w:rPr>
                <w:rFonts w:ascii="Arial" w:hAnsi="Arial" w:cs="Arial"/>
                <w:color w:val="000000"/>
              </w:rPr>
              <w:t>, the site</w:t>
            </w:r>
            <w:r w:rsidRPr="008D5947">
              <w:rPr>
                <w:rStyle w:val="apple-converted-space"/>
                <w:rFonts w:ascii="Arial" w:hAnsi="Arial" w:cs="Arial"/>
                <w:color w:val="000000"/>
              </w:rPr>
              <w:t> </w:t>
            </w:r>
            <w:r w:rsidRPr="008D5947">
              <w:rPr>
                <w:rStyle w:val="Strong"/>
                <w:rFonts w:ascii="Arial" w:hAnsi="Arial" w:cs="Arial"/>
                <w:color w:val="000000"/>
              </w:rPr>
              <w:t>cannot be considered deliverable within the first five years of the plan period</w:t>
            </w:r>
            <w:r w:rsidRPr="008D5947">
              <w:rPr>
                <w:rFonts w:ascii="Arial" w:hAnsi="Arial" w:cs="Arial"/>
                <w:color w:val="000000"/>
              </w:rPr>
              <w:t>.</w:t>
            </w:r>
            <w:r w:rsidRPr="008D5947">
              <w:rPr>
                <w:rFonts w:ascii="Arial" w:hAnsi="Arial" w:cs="Arial"/>
                <w:color w:val="000000"/>
              </w:rPr>
              <w:br/>
              <w:t>While development may become achievable later in the plan period, this is dependent on:</w:t>
            </w:r>
          </w:p>
          <w:p w14:paraId="2B6247BC" w14:textId="77777777" w:rsidR="00135E58" w:rsidRPr="008D5947" w:rsidRDefault="00135E58" w:rsidP="00135E58">
            <w:pPr>
              <w:pStyle w:val="NormalWeb"/>
              <w:numPr>
                <w:ilvl w:val="0"/>
                <w:numId w:val="42"/>
              </w:numPr>
              <w:rPr>
                <w:rFonts w:ascii="Arial" w:hAnsi="Arial" w:cs="Arial"/>
                <w:color w:val="000000"/>
              </w:rPr>
            </w:pPr>
            <w:r w:rsidRPr="008D5947">
              <w:rPr>
                <w:rFonts w:ascii="Arial" w:hAnsi="Arial" w:cs="Arial"/>
                <w:color w:val="000000"/>
              </w:rPr>
              <w:t>Completion of wastewater infrastructure upgrades,</w:t>
            </w:r>
          </w:p>
          <w:p w14:paraId="7466C598" w14:textId="77777777" w:rsidR="00135E58" w:rsidRPr="008D5947" w:rsidRDefault="00135E58" w:rsidP="00135E58">
            <w:pPr>
              <w:pStyle w:val="NormalWeb"/>
              <w:numPr>
                <w:ilvl w:val="0"/>
                <w:numId w:val="42"/>
              </w:numPr>
              <w:rPr>
                <w:rFonts w:ascii="Arial" w:hAnsi="Arial" w:cs="Arial"/>
                <w:color w:val="000000"/>
              </w:rPr>
            </w:pPr>
            <w:r w:rsidRPr="008D5947">
              <w:rPr>
                <w:rFonts w:ascii="Arial" w:hAnsi="Arial" w:cs="Arial"/>
                <w:color w:val="000000"/>
              </w:rPr>
              <w:t>Resolution of nutrient mitigation requirements, and</w:t>
            </w:r>
          </w:p>
          <w:p w14:paraId="25B7514E" w14:textId="77777777" w:rsidR="00135E58" w:rsidRPr="008D5947" w:rsidRDefault="00135E58" w:rsidP="000D6EBB">
            <w:pPr>
              <w:pStyle w:val="ListParagraph"/>
              <w:numPr>
                <w:ilvl w:val="0"/>
                <w:numId w:val="42"/>
              </w:numPr>
            </w:pPr>
            <w:r w:rsidRPr="008D5947">
              <w:t>The ability to demonstrate acceptable landscape, ecological and highway mitigation without undermining viability.</w:t>
            </w:r>
          </w:p>
        </w:tc>
      </w:tr>
      <w:tr w:rsidR="00135E58" w:rsidRPr="008D5947" w14:paraId="1D6706E4" w14:textId="77777777" w:rsidTr="00203A75">
        <w:trPr>
          <w:cantSplit/>
          <w:trHeight w:val="1056"/>
        </w:trPr>
        <w:tc>
          <w:tcPr>
            <w:tcW w:w="2163" w:type="pct"/>
            <w:vAlign w:val="center"/>
          </w:tcPr>
          <w:p w14:paraId="77836A0E"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Other key information</w:t>
            </w:r>
          </w:p>
        </w:tc>
        <w:tc>
          <w:tcPr>
            <w:tcW w:w="2837" w:type="pct"/>
            <w:vAlign w:val="center"/>
          </w:tcPr>
          <w:p w14:paraId="07889273" w14:textId="77777777" w:rsidR="00135E58" w:rsidRPr="008D5947" w:rsidRDefault="00135E58" w:rsidP="00033570">
            <w:pPr>
              <w:spacing w:line="276" w:lineRule="auto"/>
              <w:rPr>
                <w:rFonts w:eastAsia="Times New Roman" w:cs="Arial"/>
              </w:rPr>
            </w:pPr>
          </w:p>
        </w:tc>
      </w:tr>
      <w:tr w:rsidR="00135E58" w:rsidRPr="008D5947" w14:paraId="70F29EBD" w14:textId="77777777" w:rsidTr="00033570">
        <w:trPr>
          <w:cantSplit/>
          <w:trHeight w:val="2060"/>
        </w:trPr>
        <w:tc>
          <w:tcPr>
            <w:tcW w:w="2163" w:type="pct"/>
            <w:vAlign w:val="center"/>
          </w:tcPr>
          <w:p w14:paraId="14802CC0"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lastRenderedPageBreak/>
              <w:t>Overall rating (</w:t>
            </w:r>
            <w:r w:rsidRPr="008D5947">
              <w:rPr>
                <w:rFonts w:eastAsia="Times New Roman" w:cs="Arial"/>
                <w:color w:val="FF0000"/>
              </w:rPr>
              <w:t>Red</w:t>
            </w:r>
            <w:r w:rsidRPr="008D5947">
              <w:rPr>
                <w:rFonts w:eastAsia="Times New Roman" w:cs="Arial"/>
              </w:rPr>
              <w:t>/</w:t>
            </w:r>
            <w:r w:rsidRPr="008D5947">
              <w:rPr>
                <w:rFonts w:eastAsia="Times New Roman" w:cs="Arial"/>
                <w:color w:val="E97132" w:themeColor="accent2"/>
              </w:rPr>
              <w:t>Amber</w:t>
            </w:r>
            <w:r w:rsidRPr="008D5947">
              <w:rPr>
                <w:rFonts w:eastAsia="Times New Roman" w:cs="Arial"/>
              </w:rPr>
              <w:t>/</w:t>
            </w:r>
            <w:r w:rsidRPr="008D5947">
              <w:rPr>
                <w:rFonts w:eastAsia="Times New Roman" w:cs="Arial"/>
                <w:color w:val="00B050"/>
              </w:rPr>
              <w:t>Green</w:t>
            </w:r>
            <w:r w:rsidRPr="008D5947">
              <w:rPr>
                <w:rFonts w:eastAsia="Times New Roman" w:cs="Arial"/>
              </w:rPr>
              <w:t xml:space="preserve">) </w:t>
            </w:r>
          </w:p>
          <w:p w14:paraId="14418603" w14:textId="77777777" w:rsidR="00135E58" w:rsidRPr="008D5947" w:rsidRDefault="00135E58" w:rsidP="00033570">
            <w:pPr>
              <w:rPr>
                <w:rFonts w:eastAsia="Times New Roman" w:cs="Arial"/>
              </w:rPr>
            </w:pPr>
          </w:p>
          <w:p w14:paraId="30BEE6C6"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 xml:space="preserve">The site is </w:t>
            </w:r>
            <w:r w:rsidRPr="008D5947">
              <w:rPr>
                <w:rFonts w:eastAsia="Times New Roman" w:cs="Arial"/>
                <w:color w:val="00B050"/>
              </w:rPr>
              <w:t xml:space="preserve">suitable, available and achievable </w:t>
            </w:r>
          </w:p>
          <w:p w14:paraId="26A810EC" w14:textId="77777777" w:rsidR="00135E58" w:rsidRPr="008D5947" w:rsidRDefault="00135E58" w:rsidP="00033570">
            <w:pPr>
              <w:keepNext/>
              <w:keepLines/>
              <w:spacing w:before="40"/>
              <w:outlineLvl w:val="3"/>
              <w:rPr>
                <w:rFonts w:eastAsia="Times New Roman" w:cs="Arial"/>
                <w:color w:val="0F9ED5" w:themeColor="accent4"/>
              </w:rPr>
            </w:pPr>
            <w:r w:rsidRPr="008D5947">
              <w:rPr>
                <w:rFonts w:eastAsia="Times New Roman" w:cs="Arial"/>
              </w:rPr>
              <w:t>The site</w:t>
            </w:r>
            <w:r w:rsidRPr="008D5947">
              <w:rPr>
                <w:rFonts w:eastAsia="Times New Roman" w:cs="Arial"/>
                <w:color w:val="0F9ED5" w:themeColor="accent4"/>
              </w:rPr>
              <w:t xml:space="preserve"> </w:t>
            </w:r>
            <w:r w:rsidRPr="008D5947">
              <w:rPr>
                <w:rFonts w:eastAsia="Times New Roman" w:cs="Arial"/>
                <w:color w:val="E97132" w:themeColor="accent2"/>
              </w:rPr>
              <w:t xml:space="preserve">is potentially suitable, available and achievable </w:t>
            </w:r>
          </w:p>
          <w:p w14:paraId="189E0328"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 xml:space="preserve">The site is </w:t>
            </w:r>
            <w:r w:rsidRPr="008D5947">
              <w:rPr>
                <w:rFonts w:eastAsia="Times New Roman" w:cs="Arial"/>
                <w:color w:val="FF0000"/>
              </w:rPr>
              <w:t xml:space="preserve">not currently suitable, available and achievable </w:t>
            </w:r>
          </w:p>
        </w:tc>
        <w:tc>
          <w:tcPr>
            <w:tcW w:w="2837" w:type="pct"/>
            <w:vAlign w:val="center"/>
          </w:tcPr>
          <w:p w14:paraId="07F0E95B" w14:textId="77777777" w:rsidR="002A025D" w:rsidRPr="008D5947" w:rsidRDefault="002A025D" w:rsidP="002A025D">
            <w:pPr>
              <w:rPr>
                <w:rFonts w:cs="Arial"/>
              </w:rPr>
            </w:pPr>
            <w:r w:rsidRPr="008D5947">
              <w:rPr>
                <w:rStyle w:val="Strong"/>
                <w:rFonts w:ascii="Arial" w:hAnsi="Arial" w:cs="Arial"/>
                <w:color w:val="000000"/>
              </w:rPr>
              <w:t>Suitable:</w:t>
            </w:r>
            <w:r w:rsidRPr="008D5947">
              <w:rPr>
                <w:rStyle w:val="apple-converted-space"/>
                <w:rFonts w:cs="Arial"/>
                <w:color w:val="000000"/>
              </w:rPr>
              <w:t> </w:t>
            </w:r>
            <w:r w:rsidRPr="008D5947">
              <w:rPr>
                <w:rFonts w:cs="Arial"/>
              </w:rPr>
              <w:t>The site is</w:t>
            </w:r>
            <w:r w:rsidRPr="008D5947">
              <w:rPr>
                <w:rStyle w:val="apple-converted-space"/>
                <w:rFonts w:cs="Arial"/>
                <w:color w:val="000000"/>
              </w:rPr>
              <w:t> </w:t>
            </w:r>
            <w:r w:rsidRPr="008D5947">
              <w:rPr>
                <w:rStyle w:val="Strong"/>
                <w:rFonts w:ascii="Arial" w:hAnsi="Arial" w:cs="Arial"/>
                <w:color w:val="000000"/>
              </w:rPr>
              <w:t>potentially suitable</w:t>
            </w:r>
            <w:r w:rsidRPr="008D5947">
              <w:rPr>
                <w:rStyle w:val="apple-converted-space"/>
                <w:rFonts w:cs="Arial"/>
                <w:color w:val="000000"/>
              </w:rPr>
              <w:t> </w:t>
            </w:r>
            <w:r w:rsidRPr="008D5947">
              <w:rPr>
                <w:rFonts w:cs="Arial"/>
              </w:rPr>
              <w:t>for residential development in principle, but only</w:t>
            </w:r>
            <w:r w:rsidRPr="008D5947">
              <w:rPr>
                <w:rStyle w:val="apple-converted-space"/>
                <w:rFonts w:cs="Arial"/>
                <w:color w:val="000000"/>
              </w:rPr>
              <w:t> </w:t>
            </w:r>
            <w:r w:rsidRPr="008D5947">
              <w:rPr>
                <w:rStyle w:val="Strong"/>
                <w:rFonts w:ascii="Arial" w:hAnsi="Arial" w:cs="Arial"/>
                <w:color w:val="000000"/>
              </w:rPr>
              <w:t>subject to the resolution of significant environmental, infrastructure, highways, and landscape constraints</w:t>
            </w:r>
            <w:r w:rsidRPr="008D5947">
              <w:rPr>
                <w:rFonts w:cs="Arial"/>
              </w:rPr>
              <w:t>. These constraints materially affect the form, scale, and timing of development.</w:t>
            </w:r>
          </w:p>
          <w:p w14:paraId="4034F70A" w14:textId="77777777" w:rsidR="002A025D" w:rsidRPr="008D5947" w:rsidRDefault="002A025D" w:rsidP="002A025D">
            <w:pPr>
              <w:rPr>
                <w:rFonts w:cs="Arial"/>
              </w:rPr>
            </w:pPr>
            <w:r w:rsidRPr="008D5947">
              <w:rPr>
                <w:rStyle w:val="Strong"/>
                <w:rFonts w:ascii="Arial" w:hAnsi="Arial" w:cs="Arial"/>
                <w:color w:val="000000"/>
              </w:rPr>
              <w:t>Available:</w:t>
            </w:r>
            <w:r w:rsidRPr="008D5947">
              <w:rPr>
                <w:rStyle w:val="apple-converted-space"/>
                <w:rFonts w:cs="Arial"/>
                <w:color w:val="000000"/>
              </w:rPr>
              <w:t> </w:t>
            </w:r>
            <w:r w:rsidRPr="008D5947">
              <w:rPr>
                <w:rFonts w:cs="Arial"/>
              </w:rPr>
              <w:t>The site is considered</w:t>
            </w:r>
            <w:r w:rsidRPr="008D5947">
              <w:rPr>
                <w:rStyle w:val="apple-converted-space"/>
                <w:rFonts w:cs="Arial"/>
                <w:color w:val="000000"/>
              </w:rPr>
              <w:t> </w:t>
            </w:r>
            <w:r w:rsidRPr="008D5947">
              <w:rPr>
                <w:rStyle w:val="Strong"/>
                <w:rFonts w:ascii="Arial" w:hAnsi="Arial" w:cs="Arial"/>
                <w:color w:val="000000"/>
              </w:rPr>
              <w:t>available</w:t>
            </w:r>
            <w:r w:rsidRPr="008D5947">
              <w:rPr>
                <w:rFonts w:cs="Arial"/>
              </w:rPr>
              <w:t>, with no known legal or ownership constraints and the landowner indicating that the site could be brought forward.</w:t>
            </w:r>
          </w:p>
          <w:p w14:paraId="4AF61033" w14:textId="7F47C086" w:rsidR="002A025D" w:rsidRPr="008D5947" w:rsidRDefault="002A025D" w:rsidP="002A025D">
            <w:pPr>
              <w:rPr>
                <w:rFonts w:cs="Arial"/>
              </w:rPr>
            </w:pPr>
            <w:r w:rsidRPr="008D5947">
              <w:rPr>
                <w:rStyle w:val="Strong"/>
                <w:rFonts w:ascii="Arial" w:hAnsi="Arial" w:cs="Arial"/>
                <w:color w:val="000000"/>
              </w:rPr>
              <w:t>Achievable / Viable:</w:t>
            </w:r>
            <w:r w:rsidRPr="008D5947">
              <w:rPr>
                <w:rStyle w:val="apple-converted-space"/>
                <w:rFonts w:cs="Arial"/>
                <w:color w:val="000000"/>
              </w:rPr>
              <w:t> </w:t>
            </w:r>
            <w:r w:rsidRPr="008D5947">
              <w:rPr>
                <w:rFonts w:cs="Arial"/>
              </w:rPr>
              <w:t>The site is</w:t>
            </w:r>
            <w:r w:rsidRPr="008D5947">
              <w:rPr>
                <w:rStyle w:val="apple-converted-space"/>
                <w:rFonts w:cs="Arial"/>
                <w:color w:val="000000"/>
              </w:rPr>
              <w:t> </w:t>
            </w:r>
            <w:r w:rsidRPr="008D5947">
              <w:rPr>
                <w:rStyle w:val="Strong"/>
                <w:rFonts w:ascii="Arial" w:hAnsi="Arial" w:cs="Arial"/>
                <w:color w:val="000000"/>
              </w:rPr>
              <w:t>potentially achievable</w:t>
            </w:r>
            <w:r w:rsidRPr="008D5947">
              <w:rPr>
                <w:rFonts w:cs="Arial"/>
              </w:rPr>
              <w:t>, however abnormal costs associated with access works, ecological mitigation, and wastewater/nutrient solutions may affect viability and require further assessment.</w:t>
            </w:r>
          </w:p>
          <w:p w14:paraId="00EBCBB5" w14:textId="5805471B" w:rsidR="00135E58" w:rsidRPr="002A025D" w:rsidRDefault="002A025D" w:rsidP="002A025D">
            <w:pPr>
              <w:pStyle w:val="NormalWeb"/>
              <w:rPr>
                <w:rFonts w:ascii="Arial" w:hAnsi="Arial" w:cs="Arial"/>
                <w:bCs/>
                <w:color w:val="000000"/>
              </w:rPr>
            </w:pPr>
            <w:r w:rsidRPr="008D5947">
              <w:rPr>
                <w:rFonts w:eastAsia="Times New Roman" w:cs="Arial"/>
                <w:color w:val="E97132" w:themeColor="accent2"/>
              </w:rPr>
              <w:t>Amber</w:t>
            </w:r>
            <w:r w:rsidRPr="008D5947">
              <w:rPr>
                <w:rStyle w:val="Strong"/>
                <w:rFonts w:ascii="Arial" w:hAnsi="Arial" w:cs="Arial"/>
                <w:color w:val="000000"/>
              </w:rPr>
              <w:t xml:space="preserve"> – Potentially suitable, available and developable (6–10 years), subject to significant mitigation and infrastructure delivery.</w:t>
            </w:r>
          </w:p>
        </w:tc>
      </w:tr>
      <w:tr w:rsidR="00135E58" w:rsidRPr="008D5947" w14:paraId="07A45FA1" w14:textId="77777777" w:rsidTr="00033570">
        <w:trPr>
          <w:cantSplit/>
          <w:trHeight w:val="2447"/>
        </w:trPr>
        <w:tc>
          <w:tcPr>
            <w:tcW w:w="2163" w:type="pct"/>
            <w:vAlign w:val="center"/>
          </w:tcPr>
          <w:p w14:paraId="26C0BD83" w14:textId="77777777" w:rsidR="00135E58" w:rsidRPr="008D5947" w:rsidRDefault="00135E58" w:rsidP="00033570">
            <w:pPr>
              <w:keepNext/>
              <w:keepLines/>
              <w:spacing w:before="40"/>
              <w:outlineLvl w:val="3"/>
              <w:rPr>
                <w:rFonts w:eastAsia="Times New Roman" w:cs="Arial"/>
              </w:rPr>
            </w:pPr>
            <w:r w:rsidRPr="008D5947">
              <w:rPr>
                <w:rFonts w:eastAsia="Times New Roman" w:cs="Arial"/>
              </w:rPr>
              <w:t>Summary of justification for rating</w:t>
            </w:r>
          </w:p>
        </w:tc>
        <w:tc>
          <w:tcPr>
            <w:tcW w:w="2837" w:type="pct"/>
            <w:vAlign w:val="center"/>
          </w:tcPr>
          <w:p w14:paraId="4B330B67" w14:textId="77777777" w:rsidR="00135E58" w:rsidRPr="008D5947" w:rsidRDefault="00135E58" w:rsidP="00033570">
            <w:pPr>
              <w:rPr>
                <w:rFonts w:cs="Arial"/>
              </w:rPr>
            </w:pPr>
            <w:r w:rsidRPr="008D5947">
              <w:rPr>
                <w:rStyle w:val="Strong"/>
                <w:rFonts w:ascii="Arial" w:hAnsi="Arial" w:cs="Arial"/>
                <w:color w:val="000000"/>
              </w:rPr>
              <w:t>Suitable in principle, but significantly constrained</w:t>
            </w:r>
            <w:r w:rsidRPr="008D5947">
              <w:rPr>
                <w:rFonts w:cs="Arial"/>
              </w:rPr>
              <w:t>;</w:t>
            </w:r>
          </w:p>
          <w:p w14:paraId="00494CD5" w14:textId="77777777" w:rsidR="00135E58" w:rsidRPr="008D5947" w:rsidRDefault="00135E58" w:rsidP="00033570">
            <w:pPr>
              <w:rPr>
                <w:rFonts w:cs="Arial"/>
              </w:rPr>
            </w:pPr>
            <w:r w:rsidRPr="008D5947">
              <w:rPr>
                <w:rStyle w:val="Strong"/>
                <w:rFonts w:ascii="Arial" w:hAnsi="Arial" w:cs="Arial"/>
                <w:color w:val="000000"/>
              </w:rPr>
              <w:t>Available</w:t>
            </w:r>
            <w:r w:rsidRPr="008D5947">
              <w:rPr>
                <w:rFonts w:cs="Arial"/>
              </w:rPr>
              <w:t>, but subject to uncertainty regarding timing; and</w:t>
            </w:r>
          </w:p>
          <w:p w14:paraId="23BC3E07" w14:textId="5D85B90A" w:rsidR="00135E58" w:rsidRPr="002A025D" w:rsidRDefault="00135E58" w:rsidP="00033570">
            <w:pPr>
              <w:rPr>
                <w:rFonts w:cs="Arial"/>
              </w:rPr>
            </w:pPr>
            <w:r w:rsidRPr="008D5947">
              <w:rPr>
                <w:rStyle w:val="Strong"/>
                <w:rFonts w:ascii="Arial" w:hAnsi="Arial" w:cs="Arial"/>
                <w:color w:val="000000"/>
              </w:rPr>
              <w:t>Not deliverable within years 0–5</w:t>
            </w:r>
            <w:r w:rsidRPr="008D5947">
              <w:rPr>
                <w:rFonts w:cs="Arial"/>
              </w:rPr>
              <w:t>, but</w:t>
            </w:r>
            <w:r w:rsidRPr="008D5947">
              <w:rPr>
                <w:rStyle w:val="apple-converted-space"/>
                <w:rFonts w:cs="Arial"/>
                <w:color w:val="000000"/>
              </w:rPr>
              <w:t> </w:t>
            </w:r>
            <w:r w:rsidRPr="008D5947">
              <w:rPr>
                <w:rStyle w:val="Strong"/>
                <w:rFonts w:ascii="Arial" w:hAnsi="Arial" w:cs="Arial"/>
                <w:color w:val="000000"/>
              </w:rPr>
              <w:t>potentially developable</w:t>
            </w:r>
            <w:r w:rsidR="0059718E">
              <w:rPr>
                <w:rStyle w:val="Strong"/>
                <w:rFonts w:ascii="Arial" w:hAnsi="Arial" w:cs="Arial"/>
                <w:color w:val="000000"/>
              </w:rPr>
              <w:t xml:space="preserve">, </w:t>
            </w:r>
            <w:r w:rsidRPr="008D5947">
              <w:rPr>
                <w:rFonts w:cs="Arial"/>
              </w:rPr>
              <w:t>subject to further evidence and mitigation.</w:t>
            </w:r>
          </w:p>
        </w:tc>
      </w:tr>
    </w:tbl>
    <w:p w14:paraId="1259C193" w14:textId="05806F89" w:rsidR="009E1C93" w:rsidRPr="008D5947" w:rsidRDefault="009E1C93" w:rsidP="00147568"/>
    <w:sectPr w:rsidR="009E1C93" w:rsidRPr="008D594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DF185F" w14:textId="77777777" w:rsidR="00A07005" w:rsidRDefault="00A07005" w:rsidP="00991B97">
      <w:r>
        <w:separator/>
      </w:r>
    </w:p>
  </w:endnote>
  <w:endnote w:type="continuationSeparator" w:id="0">
    <w:p w14:paraId="5EEFEB3C" w14:textId="77777777" w:rsidR="00A07005" w:rsidRDefault="00A07005" w:rsidP="00991B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HurmeGeometricSans3 Regular">
    <w:altName w:val="Calibri"/>
    <w:panose1 w:val="020B0604020202020204"/>
    <w:charset w:val="00"/>
    <w:family w:val="swiss"/>
    <w:pitch w:val="variable"/>
    <w:sig w:usb0="A000002F" w:usb1="4000207B" w:usb2="00000000" w:usb3="00000000" w:csb0="00000093" w:csb1="00000000"/>
  </w:font>
  <w:font w:name="HurmeGeometricSans3 SemiBold">
    <w:altName w:val="Calibri"/>
    <w:panose1 w:val="020B0604020202020204"/>
    <w:charset w:val="00"/>
    <w:family w:val="swiss"/>
    <w:pitch w:val="variable"/>
    <w:sig w:usb0="A000002F" w:usb1="4000207B" w:usb2="00000000" w:usb3="00000000" w:csb0="00000093" w:csb1="00000000"/>
  </w:font>
  <w:font w:name="Helvetica">
    <w:panose1 w:val="00000000000000000000"/>
    <w:charset w:val="00"/>
    <w:family w:val="auto"/>
    <w:pitch w:val="variable"/>
    <w:sig w:usb0="E00002FF" w:usb1="5000785B" w:usb2="00000000" w:usb3="00000000" w:csb0="0000019F"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90973506"/>
      <w:docPartObj>
        <w:docPartGallery w:val="Page Numbers (Bottom of Page)"/>
        <w:docPartUnique/>
      </w:docPartObj>
    </w:sdtPr>
    <w:sdtContent>
      <w:p w14:paraId="54E6E016" w14:textId="10EEFC69" w:rsidR="00862854" w:rsidRDefault="00862854" w:rsidP="009C4A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DCC77A6" w14:textId="77777777" w:rsidR="005277B6" w:rsidRDefault="005277B6" w:rsidP="0086285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67004624"/>
      <w:docPartObj>
        <w:docPartGallery w:val="Page Numbers (Bottom of Page)"/>
        <w:docPartUnique/>
      </w:docPartObj>
    </w:sdtPr>
    <w:sdtContent>
      <w:p w14:paraId="1A2FEC5D" w14:textId="4ECADE03" w:rsidR="009C4AE3" w:rsidRDefault="009C4AE3" w:rsidP="001E5B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280CEBAB" w14:textId="4047B306" w:rsidR="009C4AE3" w:rsidRDefault="009C4AE3" w:rsidP="009C4AE3">
    <w:pPr>
      <w:pStyle w:val="Footer"/>
      <w:ind w:right="360"/>
    </w:pPr>
    <w:r>
      <w:t>Shrewton Site Options Assessment Report V1-Draft</w:t>
    </w:r>
  </w:p>
  <w:p w14:paraId="09C9D0D0" w14:textId="77777777" w:rsidR="00520802" w:rsidRDefault="00520802" w:rsidP="004522EE">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23653725"/>
      <w:docPartObj>
        <w:docPartGallery w:val="Page Numbers (Bottom of Page)"/>
        <w:docPartUnique/>
      </w:docPartObj>
    </w:sdtPr>
    <w:sdtContent>
      <w:p w14:paraId="349D3292" w14:textId="643507C4" w:rsidR="00B8681F" w:rsidRDefault="00B8681F" w:rsidP="001E5B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41</w:t>
        </w:r>
        <w:r>
          <w:rPr>
            <w:rStyle w:val="PageNumber"/>
          </w:rPr>
          <w:fldChar w:fldCharType="end"/>
        </w:r>
      </w:p>
    </w:sdtContent>
  </w:sdt>
  <w:p w14:paraId="3767144A" w14:textId="59515A9A" w:rsidR="009C4AE3" w:rsidRDefault="009C4AE3" w:rsidP="00B8681F">
    <w:pPr>
      <w:pStyle w:val="Footer"/>
      <w:ind w:right="360"/>
    </w:pPr>
    <w:r>
      <w:t>S</w:t>
    </w:r>
    <w:r>
      <w:t>hrewton Site Options Assessment Report V1-Draft</w:t>
    </w:r>
  </w:p>
  <w:p w14:paraId="5AC0A871" w14:textId="77777777" w:rsidR="00520802" w:rsidRDefault="00520802" w:rsidP="004C7862">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98699830"/>
      <w:docPartObj>
        <w:docPartGallery w:val="Page Numbers (Bottom of Page)"/>
        <w:docPartUnique/>
      </w:docPartObj>
    </w:sdtPr>
    <w:sdtContent>
      <w:p w14:paraId="4C7A5973" w14:textId="506EA592" w:rsidR="004522EE" w:rsidRDefault="004522EE" w:rsidP="007422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7DC7F086" w14:textId="262A7776" w:rsidR="004C7862" w:rsidRDefault="009C4AE3" w:rsidP="009C4AE3">
    <w:pPr>
      <w:pStyle w:val="Footer"/>
    </w:pPr>
    <w:r>
      <w:t>Shrewton Site Options Assessment Report V1-Draft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38367533"/>
      <w:docPartObj>
        <w:docPartGallery w:val="Page Numbers (Bottom of Page)"/>
        <w:docPartUnique/>
      </w:docPartObj>
    </w:sdtPr>
    <w:sdtContent>
      <w:p w14:paraId="4144D91E" w14:textId="77777777" w:rsidR="00B8681F" w:rsidRDefault="00B8681F" w:rsidP="001E5B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41</w:t>
        </w:r>
        <w:r>
          <w:rPr>
            <w:rStyle w:val="PageNumber"/>
          </w:rPr>
          <w:fldChar w:fldCharType="end"/>
        </w:r>
      </w:p>
    </w:sdtContent>
  </w:sdt>
  <w:p w14:paraId="094A360F" w14:textId="77777777" w:rsidR="00B8681F" w:rsidRDefault="00B8681F" w:rsidP="00B8681F">
    <w:pPr>
      <w:pStyle w:val="Footer"/>
      <w:ind w:right="360"/>
    </w:pPr>
    <w:r>
      <w:t>S</w:t>
    </w:r>
    <w:r>
      <w:t>hrewton Site Options Assessment Report V1-Draft</w:t>
    </w:r>
  </w:p>
  <w:p w14:paraId="7F088EF9" w14:textId="77777777" w:rsidR="00B8681F" w:rsidRDefault="00B8681F" w:rsidP="004C786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2C2BDC" w14:textId="77777777" w:rsidR="00A07005" w:rsidRDefault="00A07005" w:rsidP="00991B97">
      <w:r>
        <w:separator/>
      </w:r>
    </w:p>
  </w:footnote>
  <w:footnote w:type="continuationSeparator" w:id="0">
    <w:p w14:paraId="23A6D884" w14:textId="77777777" w:rsidR="00A07005" w:rsidRDefault="00A07005" w:rsidP="00991B97">
      <w:r>
        <w:continuationSeparator/>
      </w:r>
    </w:p>
  </w:footnote>
  <w:footnote w:id="1">
    <w:p w14:paraId="362C48E7" w14:textId="601F3F29" w:rsidR="00FC6906" w:rsidRDefault="00FC6906">
      <w:pPr>
        <w:pStyle w:val="FootnoteText"/>
      </w:pPr>
      <w:r>
        <w:rPr>
          <w:rStyle w:val="FootnoteReference"/>
        </w:rPr>
        <w:footnoteRef/>
      </w:r>
      <w:r>
        <w:t xml:space="preserve"> The NPPF has been updated to 2025 </w:t>
      </w:r>
      <w:r w:rsidR="00FA0CD3">
        <w:t>standard,</w:t>
      </w:r>
      <w:r w:rsidR="002737C2">
        <w:t xml:space="preserve"> </w:t>
      </w:r>
      <w:r>
        <w:t>but these changes do not affect NPs. A new version of the NPPF is out for consultation (</w:t>
      </w:r>
      <w:r w:rsidR="00FA0CD3">
        <w:t>un</w:t>
      </w:r>
      <w:r>
        <w:t xml:space="preserve">til Mar 2026) and is expected to be released </w:t>
      </w:r>
      <w:r w:rsidR="002737C2">
        <w:t>s</w:t>
      </w:r>
      <w:r>
        <w:t>ummer of 2026. NPs that reach Submission after then, will have to ensure that policies align with the new NPPF.</w:t>
      </w:r>
    </w:p>
  </w:footnote>
  <w:footnote w:id="2">
    <w:p w14:paraId="713AFF31" w14:textId="745A3C64" w:rsidR="004E68DD" w:rsidRDefault="004E68DD">
      <w:pPr>
        <w:pStyle w:val="FootnoteText"/>
      </w:pPr>
      <w:r>
        <w:rPr>
          <w:rStyle w:val="FootnoteReference"/>
        </w:rPr>
        <w:footnoteRef/>
      </w:r>
      <w:r>
        <w:t xml:space="preserve"> </w:t>
      </w:r>
      <w:hyperlink r:id="rId1">
        <w:r w:rsidRPr="004E68DD">
          <w:rPr>
            <w:rStyle w:val="Hyperlink"/>
            <w:rFonts w:cs="Arial"/>
          </w:rPr>
          <w:t>https://Shrewton.gov.uk/guidance/housing-and-economic-land-availability-assessment</w:t>
        </w:r>
      </w:hyperlink>
    </w:p>
  </w:footnote>
  <w:footnote w:id="3">
    <w:p w14:paraId="31DFAEA4" w14:textId="283DADBE" w:rsidR="004E68DD" w:rsidRDefault="004E68DD">
      <w:pPr>
        <w:pStyle w:val="FootnoteText"/>
      </w:pPr>
      <w:r>
        <w:rPr>
          <w:rStyle w:val="FootnoteReference"/>
        </w:rPr>
        <w:footnoteRef/>
      </w:r>
      <w:r w:rsidR="00C77C4B">
        <w:t xml:space="preserve"> </w:t>
      </w:r>
      <w:hyperlink r:id="rId2">
        <w:r w:rsidRPr="004E68DD">
          <w:rPr>
            <w:rStyle w:val="Hyperlink"/>
            <w:rFonts w:cs="Arial"/>
          </w:rPr>
          <w:t>https://Shrewton.gov.uk/guidance/neighbourhood-planning--2</w:t>
        </w:r>
      </w:hyperlink>
    </w:p>
  </w:footnote>
  <w:footnote w:id="4">
    <w:p w14:paraId="6AEB35D1" w14:textId="4EA1BD81" w:rsidR="004E68DD" w:rsidRDefault="004E68DD">
      <w:pPr>
        <w:pStyle w:val="FootnoteText"/>
      </w:pPr>
      <w:r>
        <w:rPr>
          <w:rStyle w:val="FootnoteReference"/>
        </w:rPr>
        <w:footnoteRef/>
      </w:r>
      <w:r>
        <w:t xml:space="preserve"> </w:t>
      </w:r>
      <w:hyperlink r:id="rId3">
        <w:r w:rsidRPr="004E68DD">
          <w:rPr>
            <w:rStyle w:val="Hyperlink"/>
            <w:rFonts w:cs="Arial"/>
          </w:rPr>
          <w:t>https://neighbourhoodplanning.org/toolkits-and-guidance/assess-allocate-sites-development/</w:t>
        </w:r>
      </w:hyperlink>
    </w:p>
  </w:footnote>
  <w:footnote w:id="5">
    <w:p w14:paraId="23E390B4" w14:textId="7FFFB081" w:rsidR="004E68DD" w:rsidRDefault="004E68DD">
      <w:pPr>
        <w:pStyle w:val="FootnoteText"/>
      </w:pPr>
      <w:r>
        <w:rPr>
          <w:rStyle w:val="FootnoteReference"/>
        </w:rPr>
        <w:footnoteRef/>
      </w:r>
      <w:r>
        <w:t xml:space="preserve"> </w:t>
      </w:r>
      <w:r w:rsidRPr="004E68DD">
        <w:rPr>
          <w:rFonts w:cs="Arial"/>
        </w:rPr>
        <w:t xml:space="preserve">: </w:t>
      </w:r>
      <w:hyperlink r:id="rId4">
        <w:r w:rsidRPr="004E68DD">
          <w:rPr>
            <w:rStyle w:val="Hyperlink"/>
            <w:rFonts w:cs="Arial"/>
          </w:rPr>
          <w:t>https://neighbourhoodplanning.org/toolkits-and-guidance/assess-allocate-sites-development/</w:t>
        </w:r>
      </w:hyperlink>
    </w:p>
  </w:footnote>
  <w:footnote w:id="6">
    <w:p w14:paraId="2A8C957C" w14:textId="77777777" w:rsidR="009C4AE3" w:rsidRDefault="00EE7C57" w:rsidP="009C4AE3">
      <w:pPr>
        <w:ind w:left="283"/>
      </w:pPr>
      <w:r>
        <w:rPr>
          <w:rStyle w:val="FootnoteReference"/>
        </w:rPr>
        <w:footnoteRef/>
      </w:r>
      <w:r>
        <w:t xml:space="preserve"> </w:t>
      </w:r>
      <w:hyperlink r:id="rId5" w:history="1">
        <w:r w:rsidRPr="00E60967">
          <w:rPr>
            <w:rStyle w:val="Hyperlink"/>
          </w:rPr>
          <w:t>https://www.wiltshire.gov.uk/media/372/Wiltshire-Core-Strategy-adopted-2015/pdf/Wiltshire_Core_Strategy_2015.pdf?m=1735555642237</w:t>
        </w:r>
      </w:hyperlink>
    </w:p>
    <w:p w14:paraId="30F10FDE" w14:textId="7F5DF1FA" w:rsidR="00EE7C57" w:rsidRPr="002B4A17" w:rsidRDefault="009C4AE3" w:rsidP="002B4A17">
      <w:pPr>
        <w:ind w:left="283"/>
        <w:rPr>
          <w:rFonts w:cs="Arial"/>
        </w:rPr>
      </w:pPr>
      <w:r w:rsidRPr="008D5947">
        <w:rPr>
          <w:rFonts w:cs="Arial"/>
          <w:vertAlign w:val="superscript"/>
        </w:rPr>
        <w:t>8</w:t>
      </w:r>
      <w:r>
        <w:rPr>
          <w:rFonts w:cs="Arial"/>
          <w:vertAlign w:val="superscript"/>
        </w:rPr>
        <w:t xml:space="preserve"> </w:t>
      </w:r>
      <w:hyperlink r:id="rId6" w:history="1">
        <w:r w:rsidRPr="001E5B7E">
          <w:rPr>
            <w:rStyle w:val="Hyperlink"/>
            <w:rFonts w:cs="Arial"/>
          </w:rPr>
          <w:t>https://wiltscouncil.maps.arcgis.com/apps/webappviewer/index.html?id=8175cb711fd94b338e2b9f748c4e91f2</w:t>
        </w:r>
      </w:hyperlink>
    </w:p>
  </w:footnote>
  <w:footnote w:id="7">
    <w:p w14:paraId="00DF15FA" w14:textId="0E8BA38A" w:rsidR="000256BC" w:rsidRDefault="000256BC">
      <w:pPr>
        <w:pStyle w:val="FootnoteText"/>
      </w:pPr>
      <w:r>
        <w:rPr>
          <w:rStyle w:val="FootnoteReference"/>
        </w:rPr>
        <w:footnoteRef/>
      </w:r>
      <w:r>
        <w:t xml:space="preserve"> </w:t>
      </w:r>
      <w:hyperlink r:id="rId7" w:history="1">
        <w:r w:rsidR="00E8133B" w:rsidRPr="00E60967">
          <w:rPr>
            <w:rStyle w:val="Hyperlink"/>
          </w:rPr>
          <w:t>https://www.wiltshire.gov.uk/article/1081/Wiltshire-Housing-Site-Allocations-Plan</w:t>
        </w:r>
      </w:hyperlink>
      <w:r w:rsidR="00E8133B">
        <w:t xml:space="preserve"> </w:t>
      </w:r>
    </w:p>
  </w:footnote>
  <w:footnote w:id="8">
    <w:p w14:paraId="6AFAC257" w14:textId="4015E105" w:rsidR="003E7357" w:rsidRDefault="003E7357">
      <w:pPr>
        <w:pStyle w:val="FootnoteText"/>
      </w:pPr>
      <w:r>
        <w:rPr>
          <w:rStyle w:val="FootnoteReference"/>
        </w:rPr>
        <w:footnoteRef/>
      </w:r>
      <w:r>
        <w:t xml:space="preserve"> </w:t>
      </w:r>
      <w:hyperlink r:id="rId8" w:history="1">
        <w:r w:rsidRPr="00E60967">
          <w:rPr>
            <w:rStyle w:val="Hyperlink"/>
          </w:rPr>
          <w:t>https://www.wiltshire.gov.uk/media/12017/Rural-Housing-Requirements-2023/pdf/Rural_Housing_Requirements_2023.pdf?m=1695745988247</w:t>
        </w:r>
      </w:hyperlink>
      <w:r>
        <w:t xml:space="preserve"> </w:t>
      </w:r>
    </w:p>
  </w:footnote>
  <w:footnote w:id="9">
    <w:p w14:paraId="7CDC1343" w14:textId="4F742F9A" w:rsidR="001B4288" w:rsidRDefault="001B4288">
      <w:pPr>
        <w:pStyle w:val="FootnoteText"/>
      </w:pPr>
      <w:r>
        <w:rPr>
          <w:rStyle w:val="FootnoteReference"/>
        </w:rPr>
        <w:footnoteRef/>
      </w:r>
      <w:r>
        <w:t xml:space="preserve"> </w:t>
      </w:r>
      <w:hyperlink r:id="rId9" w:history="1">
        <w:r w:rsidRPr="00E60967">
          <w:rPr>
            <w:rStyle w:val="Hyperlink"/>
          </w:rPr>
          <w:t>https://017f5bf8-ff4d-415b-be58-79dae2836c33.usrfiles.com/ugd/017f5b_e8cc57a20c6149e7a168a7435379655e.pdf</w:t>
        </w:r>
      </w:hyperlink>
      <w:r w:rsidR="00C77C4B">
        <w:t xml:space="preserve"> </w:t>
      </w:r>
      <w:r w:rsidR="009D5E5B">
        <w:t>(Nov 2025)</w:t>
      </w:r>
    </w:p>
  </w:footnote>
  <w:footnote w:id="10">
    <w:p w14:paraId="5867B132" w14:textId="3CF43108" w:rsidR="00273554" w:rsidRDefault="00273554">
      <w:pPr>
        <w:pStyle w:val="FootnoteText"/>
      </w:pPr>
      <w:r>
        <w:rPr>
          <w:rStyle w:val="FootnoteReference"/>
        </w:rPr>
        <w:footnoteRef/>
      </w:r>
      <w:r>
        <w:t xml:space="preserve"> Earlier residual requirem</w:t>
      </w:r>
      <w:r w:rsidR="002B6CF6">
        <w:t>e</w:t>
      </w:r>
      <w:r>
        <w:t>nts figures appear to stem from differences in completions and an apparent mathematical error 82-16 does not = 69!!</w:t>
      </w:r>
    </w:p>
  </w:footnote>
  <w:footnote w:id="11">
    <w:p w14:paraId="0B6611F3" w14:textId="7040E5B0" w:rsidR="000256BC" w:rsidRDefault="000256BC">
      <w:pPr>
        <w:pStyle w:val="FootnoteText"/>
      </w:pPr>
      <w:r>
        <w:rPr>
          <w:rStyle w:val="FootnoteReference"/>
        </w:rPr>
        <w:footnoteRef/>
      </w:r>
      <w:r>
        <w:t xml:space="preserve"> </w:t>
      </w:r>
      <w:hyperlink r:id="rId10" w:history="1">
        <w:r w:rsidR="003E7357" w:rsidRPr="00E60967">
          <w:rPr>
            <w:rStyle w:val="Hyperlink"/>
          </w:rPr>
          <w:t>https://www.wiltshire.gov.uk/media/11976/Wiltshire-Local-Plan-Pre-Submission-Draft-2020-2038-Regulation-19/pdf/Wiltshire_Local_Plan_Reg_19_web_accessible_version.pdf?m=1695730562743</w:t>
        </w:r>
      </w:hyperlink>
      <w:r w:rsidR="003E7357">
        <w:t xml:space="preserve"> </w:t>
      </w:r>
    </w:p>
  </w:footnote>
  <w:footnote w:id="12">
    <w:p w14:paraId="770CCCEE" w14:textId="56BFA318" w:rsidR="00655E3F" w:rsidRDefault="00655E3F">
      <w:pPr>
        <w:pStyle w:val="FootnoteText"/>
      </w:pPr>
      <w:r>
        <w:rPr>
          <w:rStyle w:val="FootnoteReference"/>
        </w:rPr>
        <w:footnoteRef/>
      </w:r>
      <w:r>
        <w:t xml:space="preserve"> </w:t>
      </w:r>
      <w:hyperlink r:id="rId11" w:history="1">
        <w:r w:rsidRPr="00663472">
          <w:rPr>
            <w:rStyle w:val="Hyperlink"/>
          </w:rPr>
          <w:t>https://017f5bf8-ff4d-415b-be58-79dae2836c33.usrfiles.com/ugd/017f5b_7c5e368dae2548949cf9ff01a36096ac.pdf</w:t>
        </w:r>
      </w:hyperlink>
    </w:p>
    <w:p w14:paraId="681F09F1" w14:textId="77777777" w:rsidR="00655E3F" w:rsidRDefault="00655E3F">
      <w:pPr>
        <w:pStyle w:val="FootnoteText"/>
      </w:pPr>
    </w:p>
  </w:footnote>
  <w:footnote w:id="13">
    <w:p w14:paraId="32559AC2" w14:textId="47BDEB32" w:rsidR="004771B5" w:rsidRDefault="004771B5">
      <w:pPr>
        <w:pStyle w:val="FootnoteText"/>
      </w:pPr>
      <w:r>
        <w:rPr>
          <w:rStyle w:val="FootnoteReference"/>
        </w:rPr>
        <w:footnoteRef/>
      </w:r>
      <w:r>
        <w:t xml:space="preserve"> </w:t>
      </w:r>
      <w:r w:rsidRPr="004771B5">
        <w:t>https://publications.naturalengland.org.uk/publication/4982167238344704</w:t>
      </w:r>
    </w:p>
  </w:footnote>
  <w:footnote w:id="14">
    <w:p w14:paraId="0C82EA84" w14:textId="6E0CFC55" w:rsidR="00383542" w:rsidRDefault="00383542">
      <w:pPr>
        <w:pStyle w:val="FootnoteText"/>
      </w:pPr>
      <w:r>
        <w:rPr>
          <w:rStyle w:val="FootnoteReference"/>
        </w:rPr>
        <w:footnoteRef/>
      </w:r>
      <w:r>
        <w:t xml:space="preserve"> </w:t>
      </w:r>
      <w:r w:rsidRPr="001E036E">
        <w:t>https://www.wiltshire.gov.uk/media/9708/South-Wiltshire-Landscape-Character-Assessment-1-25-000/pdf/landscape-character-assessment-full.pdf?m=1732541484297</w:t>
      </w:r>
    </w:p>
  </w:footnote>
  <w:footnote w:id="15">
    <w:p w14:paraId="475CED1B" w14:textId="77777777" w:rsidR="004522EE" w:rsidRDefault="004522EE" w:rsidP="004522EE">
      <w:pPr>
        <w:pStyle w:val="FootnoteText"/>
      </w:pPr>
      <w:r>
        <w:rPr>
          <w:rStyle w:val="FootnoteReference"/>
        </w:rPr>
        <w:footnoteRef/>
      </w:r>
      <w:r>
        <w:t xml:space="preserve"> </w:t>
      </w:r>
      <w:r w:rsidRPr="001A64EB">
        <w:t>St_Philips_Land_Ltd_22_11_23_A_vision_for_Shrewton_Vision_Document</w:t>
      </w:r>
    </w:p>
  </w:footnote>
  <w:footnote w:id="16">
    <w:p w14:paraId="5AF0AE84" w14:textId="77777777" w:rsidR="00B65323" w:rsidRDefault="00B65323" w:rsidP="00B65323">
      <w:pPr>
        <w:pStyle w:val="FootnoteText"/>
      </w:pPr>
      <w:r>
        <w:rPr>
          <w:rStyle w:val="FootnoteReference"/>
        </w:rPr>
        <w:footnoteRef/>
      </w:r>
      <w:r>
        <w:t xml:space="preserve"> </w:t>
      </w:r>
      <w:r w:rsidRPr="00893386">
        <w:t xml:space="preserve">https://flood-map-for-planning.service.gov.uk/map?cz=406820,143879,15 </w:t>
      </w:r>
      <w:r>
        <w:t>(Accessed Jan 2026)</w:t>
      </w:r>
    </w:p>
  </w:footnote>
  <w:footnote w:id="17">
    <w:p w14:paraId="5E63D70B" w14:textId="77777777" w:rsidR="00B65323" w:rsidRDefault="00B65323" w:rsidP="00B65323">
      <w:pPr>
        <w:pStyle w:val="FootnoteText"/>
      </w:pPr>
      <w:r>
        <w:rPr>
          <w:rStyle w:val="FootnoteReference"/>
        </w:rPr>
        <w:footnoteRef/>
      </w:r>
      <w:r>
        <w:t xml:space="preserve"> </w:t>
      </w:r>
      <w:hyperlink r:id="rId12" w:anchor="(Accessed" w:history="1">
        <w:r w:rsidRPr="00B8220F">
          <w:rPr>
            <w:rStyle w:val="Hyperlink"/>
          </w:rPr>
          <w:t>https://check-long-term-flood-risk.service.gov.uk/risk#(Accessed</w:t>
        </w:r>
      </w:hyperlink>
      <w:r>
        <w:t xml:space="preserve"> (Accessed Jan 2026)</w:t>
      </w:r>
    </w:p>
  </w:footnote>
  <w:footnote w:id="18">
    <w:p w14:paraId="373D99B6" w14:textId="77777777" w:rsidR="00B65323" w:rsidRDefault="00B65323" w:rsidP="00B65323">
      <w:pPr>
        <w:pStyle w:val="FootnoteText"/>
      </w:pPr>
      <w:r>
        <w:rPr>
          <w:rStyle w:val="FootnoteReference"/>
        </w:rPr>
        <w:footnoteRef/>
      </w:r>
      <w:r>
        <w:t xml:space="preserve"> BMV Agricultural land</w:t>
      </w:r>
    </w:p>
  </w:footnote>
  <w:footnote w:id="19">
    <w:p w14:paraId="76ECAC9E" w14:textId="7DC056B3" w:rsidR="00375158" w:rsidRDefault="00375158">
      <w:pPr>
        <w:pStyle w:val="FootnoteText"/>
      </w:pPr>
      <w:r>
        <w:rPr>
          <w:rStyle w:val="FootnoteReference"/>
        </w:rPr>
        <w:footnoteRef/>
      </w:r>
      <w:r>
        <w:t xml:space="preserve"> </w:t>
      </w:r>
      <w:hyperlink r:id="rId13" w:anchor="data_s=id%3AdataSource_3-190bc4031b8-layer-28-24%3A1" w:history="1">
        <w:r w:rsidRPr="00742282">
          <w:rPr>
            <w:rStyle w:val="Hyperlink"/>
          </w:rPr>
          <w:t>https://experience.arcgis.com/experience/88c3030c2e864645aaec7dc3e0ac4cb6/page/Page#data_s=id%3AdataSource_3-190bc4031b8-layer-28-24%3A1</w:t>
        </w:r>
      </w:hyperlink>
      <w:r>
        <w:t xml:space="preserve"> (Accessed Jan 2026).</w:t>
      </w:r>
    </w:p>
  </w:footnote>
  <w:footnote w:id="20">
    <w:p w14:paraId="513EB75A" w14:textId="77777777" w:rsidR="00B65323" w:rsidRDefault="00B65323" w:rsidP="00B65323">
      <w:pPr>
        <w:pStyle w:val="FootnoteText"/>
      </w:pPr>
      <w:r>
        <w:rPr>
          <w:rStyle w:val="FootnoteReference"/>
        </w:rPr>
        <w:footnoteRef/>
      </w:r>
      <w:hyperlink r:id="rId14" w:history="1">
        <w:r w:rsidRPr="00B8220F">
          <w:rPr>
            <w:rStyle w:val="Hyperlink"/>
          </w:rPr>
          <w:t>https://ati.woodlandtrust.org.uk/tree-search/?v=2936011&amp;ml=map&amp;z=15.769104356847105&amp;nwLat=51.19892441987227&amp;nwLng=-1.9100560502913595&amp;seLat=51.19442705266886&amp;seLng=-1.8995677738642485</w:t>
        </w:r>
      </w:hyperlink>
      <w:r>
        <w:t xml:space="preserve"> (Accessed Jan 2026)</w:t>
      </w:r>
    </w:p>
  </w:footnote>
  <w:footnote w:id="21">
    <w:p w14:paraId="6E0CE889" w14:textId="09572DE8" w:rsidR="00B65323" w:rsidRDefault="00B65323" w:rsidP="00B65323">
      <w:pPr>
        <w:pStyle w:val="FootnoteText"/>
      </w:pPr>
      <w:r>
        <w:rPr>
          <w:rStyle w:val="FootnoteReference"/>
        </w:rPr>
        <w:footnoteRef/>
      </w:r>
      <w:r w:rsidR="00C77C4B">
        <w:t xml:space="preserve"> </w:t>
      </w:r>
      <w:r w:rsidRPr="001E036E">
        <w:t>https://www.wiltshire.gov.uk/media/9708/South-Wiltshire-Landscape-Character-Assessment-1-25-000/pdf/landscape-character-assessment-full.pdf?m=1732541484297</w:t>
      </w:r>
    </w:p>
  </w:footnote>
  <w:footnote w:id="22">
    <w:p w14:paraId="0041BEBE" w14:textId="77777777" w:rsidR="00B65323" w:rsidRDefault="00B65323" w:rsidP="00B65323">
      <w:pPr>
        <w:pStyle w:val="FootnoteText"/>
      </w:pPr>
      <w:r>
        <w:rPr>
          <w:rStyle w:val="FootnoteReference"/>
        </w:rPr>
        <w:footnoteRef/>
      </w:r>
      <w:r>
        <w:t xml:space="preserve"> </w:t>
      </w:r>
      <w:hyperlink r:id="rId15" w:history="1">
        <w:r w:rsidRPr="00B8220F">
          <w:rPr>
            <w:rStyle w:val="Hyperlink"/>
          </w:rPr>
          <w:t>https://historicengland.org.uk/listing/the-list/results/?q=Shrewton&amp;size=n_24_n</w:t>
        </w:r>
      </w:hyperlink>
      <w:r>
        <w:t xml:space="preserve"> (accessed Jan 2026)</w:t>
      </w:r>
    </w:p>
  </w:footnote>
  <w:footnote w:id="23">
    <w:p w14:paraId="753F32F2" w14:textId="77777777" w:rsidR="00B65323" w:rsidRDefault="00B65323" w:rsidP="00B65323">
      <w:pPr>
        <w:pStyle w:val="FootnoteText"/>
      </w:pPr>
      <w:r>
        <w:rPr>
          <w:rStyle w:val="FootnoteReference"/>
        </w:rPr>
        <w:footnoteRef/>
      </w:r>
      <w:r>
        <w:t xml:space="preserve"> </w:t>
      </w:r>
      <w:r>
        <w:rPr>
          <w:rFonts w:eastAsia="Times New Roman" w:cs="Arial"/>
          <w:sz w:val="22"/>
        </w:rPr>
        <w:t>Rural Housing Requirements July 2023</w:t>
      </w:r>
    </w:p>
  </w:footnote>
  <w:footnote w:id="24">
    <w:p w14:paraId="628B30EC" w14:textId="77777777" w:rsidR="007E1507" w:rsidRDefault="007E1507" w:rsidP="007E1507">
      <w:pPr>
        <w:pStyle w:val="FootnoteText"/>
      </w:pPr>
      <w:r>
        <w:rPr>
          <w:rStyle w:val="FootnoteReference"/>
        </w:rPr>
        <w:footnoteRef/>
      </w:r>
      <w:r>
        <w:t xml:space="preserve"> </w:t>
      </w:r>
      <w:hyperlink r:id="rId16" w:history="1">
        <w:r w:rsidRPr="00742282">
          <w:rPr>
            <w:rStyle w:val="Hyperlink"/>
          </w:rPr>
          <w:t>https://experience.arcgis.com/experience/88c3030c2e864645aaec7dc3e0ac4cb6/page/Page</w:t>
        </w:r>
      </w:hyperlink>
      <w:r>
        <w:t xml:space="preserve"> (Accessed Jan 2026)</w:t>
      </w:r>
    </w:p>
  </w:footnote>
  <w:footnote w:id="25">
    <w:p w14:paraId="10E0AF38" w14:textId="77777777" w:rsidR="007E1507" w:rsidRDefault="007E1507" w:rsidP="007E1507">
      <w:pPr>
        <w:pStyle w:val="FootnoteText"/>
      </w:pPr>
      <w:r>
        <w:rPr>
          <w:rStyle w:val="FootnoteReference"/>
        </w:rPr>
        <w:footnoteRef/>
      </w:r>
      <w:r>
        <w:t xml:space="preserve"> </w:t>
      </w:r>
      <w:r w:rsidRPr="001E13D6">
        <w:t>St_Philips_Land_Ltd_22_11_23_Land_at_Amesbury_Road_Vision_Document</w:t>
      </w:r>
      <w:r>
        <w:t xml:space="preserve"> Nov 2023.</w:t>
      </w:r>
    </w:p>
  </w:footnote>
  <w:footnote w:id="26">
    <w:p w14:paraId="16AEB6E3" w14:textId="77777777" w:rsidR="007E1507" w:rsidRDefault="007E1507" w:rsidP="007E1507">
      <w:pPr>
        <w:pStyle w:val="FootnoteText"/>
      </w:pPr>
      <w:r>
        <w:rPr>
          <w:rStyle w:val="FootnoteReference"/>
        </w:rPr>
        <w:footnoteRef/>
      </w:r>
      <w:r>
        <w:t xml:space="preserve"> </w:t>
      </w:r>
      <w:hyperlink r:id="rId17" w:history="1">
        <w:r w:rsidRPr="00BA4F66">
          <w:rPr>
            <w:rStyle w:val="Hyperlink"/>
          </w:rPr>
          <w:t>https://flood-map-for-planning.service.gov.uk/map?cz=406820,143879,15</w:t>
        </w:r>
      </w:hyperlink>
      <w:r w:rsidRPr="00893386">
        <w:t xml:space="preserve"> </w:t>
      </w:r>
      <w:r>
        <w:t>(Accessed Jan 2026)</w:t>
      </w:r>
    </w:p>
  </w:footnote>
  <w:footnote w:id="27">
    <w:p w14:paraId="47AAD724" w14:textId="77777777" w:rsidR="007E1507" w:rsidRDefault="007E1507" w:rsidP="007E1507">
      <w:pPr>
        <w:pStyle w:val="FootnoteText"/>
      </w:pPr>
      <w:r>
        <w:rPr>
          <w:rStyle w:val="FootnoteReference"/>
        </w:rPr>
        <w:footnoteRef/>
      </w:r>
      <w:r>
        <w:t xml:space="preserve"> </w:t>
      </w:r>
      <w:hyperlink r:id="rId18" w:anchor="(Accessed" w:history="1">
        <w:r w:rsidRPr="00B8220F">
          <w:rPr>
            <w:rStyle w:val="Hyperlink"/>
          </w:rPr>
          <w:t>https://check-long-term-flood-risk.service.gov.uk/risk#(Accessed</w:t>
        </w:r>
      </w:hyperlink>
      <w:r>
        <w:t xml:space="preserve"> (Accessed Jan 2026)</w:t>
      </w:r>
    </w:p>
  </w:footnote>
  <w:footnote w:id="28">
    <w:p w14:paraId="000C4E28" w14:textId="77777777" w:rsidR="007E1507" w:rsidRDefault="007E1507" w:rsidP="007E1507">
      <w:pPr>
        <w:pStyle w:val="FootnoteText"/>
      </w:pPr>
      <w:r>
        <w:rPr>
          <w:rStyle w:val="FootnoteReference"/>
        </w:rPr>
        <w:footnoteRef/>
      </w:r>
      <w:r>
        <w:t xml:space="preserve"> BMV Agricultural land</w:t>
      </w:r>
    </w:p>
  </w:footnote>
  <w:footnote w:id="29">
    <w:p w14:paraId="731F1258" w14:textId="77777777" w:rsidR="007E1507" w:rsidRDefault="007E1507" w:rsidP="007E1507">
      <w:pPr>
        <w:pStyle w:val="FootnoteText"/>
      </w:pPr>
      <w:r>
        <w:rPr>
          <w:rStyle w:val="FootnoteReference"/>
        </w:rPr>
        <w:footnoteRef/>
      </w:r>
      <w:r>
        <w:t xml:space="preserve"> </w:t>
      </w:r>
      <w:hyperlink r:id="rId19" w:history="1">
        <w:r w:rsidRPr="00742282">
          <w:rPr>
            <w:rStyle w:val="Hyperlink"/>
          </w:rPr>
          <w:t>https://explore.osmaps.com/?lat=51.19036&amp;lon=-1.89662&amp;zoom=14.8169&amp;style=Leisure&amp;type=2d</w:t>
        </w:r>
      </w:hyperlink>
      <w:r>
        <w:t xml:space="preserve"> Accessed Jan 2026</w:t>
      </w:r>
    </w:p>
  </w:footnote>
  <w:footnote w:id="30">
    <w:p w14:paraId="0A0FB48E" w14:textId="270A19E7" w:rsidR="007E1507" w:rsidRDefault="007E1507" w:rsidP="007E1507">
      <w:pPr>
        <w:pStyle w:val="FootnoteText"/>
      </w:pPr>
      <w:r>
        <w:rPr>
          <w:rStyle w:val="FootnoteReference"/>
        </w:rPr>
        <w:footnoteRef/>
      </w:r>
      <w:r>
        <w:t xml:space="preserve"> </w:t>
      </w:r>
      <w:hyperlink r:id="rId20" w:anchor="data_s=id%3AdataSource_3-190bc4031b8-layer-28-24%3A1" w:history="1">
        <w:r w:rsidR="00375158" w:rsidRPr="00E60967">
          <w:rPr>
            <w:rStyle w:val="Hyperlink"/>
          </w:rPr>
          <w:t>https://experience.arcgis.com/experience/88c3030c2e864645aaec7dc3e0ac4cb6/page/Page#data_s=id%3AdataSource_3-190bc4031b8-layer-28-24%3A1</w:t>
        </w:r>
      </w:hyperlink>
      <w:r>
        <w:t xml:space="preserve"> (Accessed Jan 2026).</w:t>
      </w:r>
    </w:p>
  </w:footnote>
  <w:footnote w:id="31">
    <w:p w14:paraId="178E72FF" w14:textId="77777777" w:rsidR="007E1507" w:rsidRDefault="007E1507" w:rsidP="007E1507">
      <w:pPr>
        <w:pStyle w:val="FootnoteText"/>
      </w:pPr>
      <w:r>
        <w:rPr>
          <w:rStyle w:val="FootnoteReference"/>
        </w:rPr>
        <w:footnoteRef/>
      </w:r>
      <w:r>
        <w:t xml:space="preserve"> </w:t>
      </w:r>
      <w:hyperlink r:id="rId21" w:history="1">
        <w:r w:rsidRPr="00B8220F">
          <w:rPr>
            <w:rStyle w:val="Hyperlink"/>
          </w:rPr>
          <w:t>https://ati.woodlandtrust.org.uk/tree-search/?v=2936011&amp;ml=map&amp;z=15.769104356847105&amp;nwLat=51.19892441987227&amp;nwLng=-1.9100560502913595&amp;seLat=51.19442705266886&amp;seLng=-1.8995677738642485</w:t>
        </w:r>
      </w:hyperlink>
      <w:r>
        <w:t xml:space="preserve"> (Accessed Jan 2026).</w:t>
      </w:r>
    </w:p>
  </w:footnote>
  <w:footnote w:id="32">
    <w:p w14:paraId="4EDE5815" w14:textId="77777777" w:rsidR="007E1507" w:rsidRDefault="007E1507" w:rsidP="007E1507">
      <w:pPr>
        <w:pStyle w:val="FootnoteText"/>
      </w:pPr>
      <w:r>
        <w:rPr>
          <w:rStyle w:val="FootnoteReference"/>
        </w:rPr>
        <w:footnoteRef/>
      </w:r>
      <w:r>
        <w:t xml:space="preserve"> </w:t>
      </w:r>
      <w:hyperlink r:id="rId22" w:history="1">
        <w:r w:rsidRPr="00742282">
          <w:rPr>
            <w:rStyle w:val="Hyperlink"/>
          </w:rPr>
          <w:t>https://explore.osmaps.com/?lat=51.19036&amp;lon=-1.89662&amp;zoom=14.8169&amp;style=Leisure&amp;type=2d</w:t>
        </w:r>
      </w:hyperlink>
      <w:r>
        <w:t xml:space="preserve"> (Accessed Jan 2026)</w:t>
      </w:r>
    </w:p>
  </w:footnote>
  <w:footnote w:id="33">
    <w:p w14:paraId="42E6075A" w14:textId="77777777" w:rsidR="007E1507" w:rsidRDefault="007E1507" w:rsidP="007E1507">
      <w:pPr>
        <w:pStyle w:val="FootnoteText"/>
      </w:pPr>
      <w:r>
        <w:rPr>
          <w:rStyle w:val="FootnoteReference"/>
        </w:rPr>
        <w:footnoteRef/>
      </w:r>
      <w:r>
        <w:t xml:space="preserve"> </w:t>
      </w:r>
      <w:r w:rsidRPr="00A726D6">
        <w:t>South_Wiltshire_Landscape_Character_Assessment_2008_(Shrewton)-_pages_57-200</w:t>
      </w:r>
      <w:r>
        <w:t xml:space="preserve"> (P87)</w:t>
      </w:r>
    </w:p>
  </w:footnote>
  <w:footnote w:id="34">
    <w:p w14:paraId="70EF22E9" w14:textId="77777777" w:rsidR="007E1507" w:rsidRDefault="007E1507" w:rsidP="007E1507">
      <w:pPr>
        <w:pStyle w:val="FootnoteText"/>
      </w:pPr>
      <w:r>
        <w:rPr>
          <w:rStyle w:val="FootnoteReference"/>
        </w:rPr>
        <w:footnoteRef/>
      </w:r>
      <w:r>
        <w:t xml:space="preserve"> </w:t>
      </w:r>
      <w:hyperlink r:id="rId23" w:history="1">
        <w:r w:rsidRPr="00B8220F">
          <w:rPr>
            <w:rStyle w:val="Hyperlink"/>
          </w:rPr>
          <w:t>https://historicengland.org.uk/listing/the-list/results/?q=Shrewton&amp;size=n_24_n</w:t>
        </w:r>
      </w:hyperlink>
      <w:r>
        <w:t xml:space="preserve"> (accessed Jan 2026)</w:t>
      </w:r>
    </w:p>
  </w:footnote>
  <w:footnote w:id="35">
    <w:p w14:paraId="30C2C367" w14:textId="77777777" w:rsidR="00135E58" w:rsidRDefault="00135E58" w:rsidP="00135E58">
      <w:pPr>
        <w:pStyle w:val="FootnoteText"/>
      </w:pPr>
      <w:r>
        <w:rPr>
          <w:rStyle w:val="FootnoteReference"/>
        </w:rPr>
        <w:footnoteRef/>
      </w:r>
      <w:r>
        <w:t xml:space="preserve"> </w:t>
      </w:r>
      <w:r>
        <w:rPr>
          <w:rStyle w:val="FootnoteReference"/>
        </w:rPr>
        <w:footnoteRef/>
      </w:r>
      <w:r>
        <w:t xml:space="preserve"> </w:t>
      </w:r>
      <w:r w:rsidRPr="00893386">
        <w:t xml:space="preserve">https://flood-map-for-planning.service.gov.uk/map?cz=406820,143879,15 </w:t>
      </w:r>
      <w:r>
        <w:t>(Accessed Jan 2026)</w:t>
      </w:r>
    </w:p>
  </w:footnote>
  <w:footnote w:id="36">
    <w:p w14:paraId="3ACF262D" w14:textId="77777777" w:rsidR="00135E58" w:rsidRDefault="00135E58" w:rsidP="00135E58">
      <w:pPr>
        <w:pStyle w:val="FootnoteText"/>
      </w:pPr>
      <w:r>
        <w:rPr>
          <w:rStyle w:val="FootnoteReference"/>
        </w:rPr>
        <w:footnoteRef/>
      </w:r>
      <w:r>
        <w:t xml:space="preserve"> </w:t>
      </w:r>
      <w:hyperlink r:id="rId24" w:anchor="(Accessed" w:history="1">
        <w:r w:rsidRPr="00B8220F">
          <w:rPr>
            <w:rStyle w:val="Hyperlink"/>
          </w:rPr>
          <w:t>https://check-long-term-flood-risk.service.gov.uk/risk#(Accessed</w:t>
        </w:r>
      </w:hyperlink>
      <w:r>
        <w:t xml:space="preserve"> (Accessed Jan 2026)</w:t>
      </w:r>
    </w:p>
  </w:footnote>
  <w:footnote w:id="37">
    <w:p w14:paraId="37F86B6F" w14:textId="77777777" w:rsidR="00135E58" w:rsidRDefault="00135E58" w:rsidP="00135E58">
      <w:pPr>
        <w:pStyle w:val="FootnoteText"/>
      </w:pPr>
      <w:r>
        <w:rPr>
          <w:rStyle w:val="FootnoteReference"/>
        </w:rPr>
        <w:footnoteRef/>
      </w:r>
      <w:r>
        <w:t xml:space="preserve"> BMV Agricultural land</w:t>
      </w:r>
    </w:p>
  </w:footnote>
  <w:footnote w:id="38">
    <w:p w14:paraId="503E480E" w14:textId="77777777" w:rsidR="00135E58" w:rsidRDefault="00135E58" w:rsidP="00135E58">
      <w:pPr>
        <w:pStyle w:val="FootnoteText"/>
      </w:pPr>
      <w:r>
        <w:rPr>
          <w:rStyle w:val="FootnoteReference"/>
        </w:rPr>
        <w:footnoteRef/>
      </w:r>
      <w:hyperlink r:id="rId25" w:anchor="data_s=id%3AdataSource_3-190bc4031b8-layer-28-1%3A98863&amp;widget_22=text:19%2F11113%2FOUT" w:history="1">
        <w:r w:rsidRPr="00E72E06">
          <w:rPr>
            <w:rStyle w:val="Hyperlink"/>
          </w:rPr>
          <w:t>https://experience.arcgis.com/experience/88c3030c2e864645aaec7dc3e0ac4cb6/page/Page#data_s=id%3AdataSource_3-190bc4031b8-layer-28-1%3A98863&amp;widget_22=text:19%2F11113%2FOUT</w:t>
        </w:r>
      </w:hyperlink>
      <w:r>
        <w:t xml:space="preserve"> </w:t>
      </w:r>
    </w:p>
  </w:footnote>
  <w:footnote w:id="39">
    <w:p w14:paraId="005F2CE9" w14:textId="77777777" w:rsidR="00135E58" w:rsidRDefault="00135E58" w:rsidP="00135E58">
      <w:pPr>
        <w:pStyle w:val="FootnoteText"/>
      </w:pPr>
      <w:r>
        <w:rPr>
          <w:rStyle w:val="FootnoteReference"/>
        </w:rPr>
        <w:footnoteRef/>
      </w:r>
      <w:r>
        <w:t xml:space="preserve"> </w:t>
      </w:r>
      <w:hyperlink r:id="rId26" w:history="1">
        <w:r w:rsidRPr="00B8220F">
          <w:rPr>
            <w:rStyle w:val="Hyperlink"/>
          </w:rPr>
          <w:t>https://ati.woodlandtrust.org.uk/tree-search/?v=2936011&amp;ml=map&amp;z=15.769104356847105&amp;nwLat=51.19892441987227&amp;nwLng=-1.9100560502913595&amp;seLat=51.19442705266886&amp;seLng=-1.8995677738642485</w:t>
        </w:r>
      </w:hyperlink>
      <w:r>
        <w:t xml:space="preserve"> (Accessed Jan 2026)</w:t>
      </w:r>
    </w:p>
  </w:footnote>
  <w:footnote w:id="40">
    <w:p w14:paraId="5E4AA8BB" w14:textId="77777777" w:rsidR="00135E58" w:rsidRDefault="00135E58" w:rsidP="00135E58">
      <w:pPr>
        <w:pStyle w:val="FootnoteText"/>
      </w:pPr>
      <w:r>
        <w:rPr>
          <w:rStyle w:val="FootnoteReference"/>
        </w:rPr>
        <w:footnoteRef/>
      </w:r>
      <w:r>
        <w:t xml:space="preserve"> </w:t>
      </w:r>
      <w:r w:rsidRPr="00A726D6">
        <w:t>South_Wiltshire_Landscape_Character_Assessment_2008_(Shrewton)-_pages_57-200</w:t>
      </w:r>
      <w:r>
        <w:t xml:space="preserve"> (P87)</w:t>
      </w:r>
    </w:p>
  </w:footnote>
  <w:footnote w:id="41">
    <w:p w14:paraId="7137EFB7" w14:textId="4C448E12" w:rsidR="00135E58" w:rsidRDefault="00135E58" w:rsidP="00135E58">
      <w:pPr>
        <w:pStyle w:val="FootnoteText"/>
      </w:pPr>
      <w:r>
        <w:rPr>
          <w:rStyle w:val="FootnoteReference"/>
        </w:rPr>
        <w:footnoteRef/>
      </w:r>
      <w:r>
        <w:t xml:space="preserve"> </w:t>
      </w:r>
      <w:r w:rsidRPr="00A726D6">
        <w:t>South_Wiltshire_Landscape_Character_Assessment_2008_(Shrewton)-_pages_57-200</w:t>
      </w:r>
      <w:r w:rsidR="00C77C4B">
        <w:t xml:space="preserve"> </w:t>
      </w:r>
      <w:r>
        <w:t>(P87)</w:t>
      </w:r>
    </w:p>
  </w:footnote>
  <w:footnote w:id="42">
    <w:p w14:paraId="76E074E9" w14:textId="0BC15708" w:rsidR="00135E58" w:rsidRDefault="00135E58" w:rsidP="00135E58">
      <w:pPr>
        <w:pStyle w:val="FootnoteText"/>
      </w:pPr>
      <w:r>
        <w:rPr>
          <w:rStyle w:val="FootnoteReference"/>
        </w:rPr>
        <w:footnoteRef/>
      </w:r>
      <w:r>
        <w:t xml:space="preserve"> </w:t>
      </w:r>
      <w:r w:rsidRPr="007B427D">
        <w:t>https://historicengland.org.uk/listing/the-list/map-search/</w:t>
      </w:r>
      <w:r w:rsidR="009848A9">
        <w:t xml:space="preserve"> (Accessed Jan 2026)</w:t>
      </w:r>
    </w:p>
  </w:footnote>
  <w:footnote w:id="43">
    <w:p w14:paraId="1BF212F8" w14:textId="65FF4A6E" w:rsidR="00135E58" w:rsidRDefault="00135E58" w:rsidP="00135E58">
      <w:pPr>
        <w:pStyle w:val="FootnoteText"/>
      </w:pPr>
      <w:r>
        <w:rPr>
          <w:rStyle w:val="FootnoteReference"/>
        </w:rPr>
        <w:footnoteRef/>
      </w:r>
      <w:r>
        <w:t xml:space="preserve"> </w:t>
      </w:r>
      <w:hyperlink r:id="rId27" w:history="1">
        <w:r w:rsidR="00EE7C57" w:rsidRPr="00E60967">
          <w:rPr>
            <w:rStyle w:val="Hyperlink"/>
          </w:rPr>
          <w:t>https://www.wiltshire.gov.uk/media/12017/Rural-Housing-Requirements-2023/pdf/Rural_Housing_Requirements_2023.pdf?m=1695745988247</w:t>
        </w:r>
      </w:hyperlink>
      <w:r w:rsidR="00EE7C57">
        <w:t xml:space="preserve"> </w:t>
      </w:r>
    </w:p>
  </w:footnote>
  <w:footnote w:id="44">
    <w:p w14:paraId="30CE8564" w14:textId="2EDC78CB" w:rsidR="00135E58" w:rsidRDefault="00135E58" w:rsidP="00135E58">
      <w:pPr>
        <w:pStyle w:val="FootnoteText"/>
      </w:pPr>
      <w:r>
        <w:rPr>
          <w:rStyle w:val="FootnoteReference"/>
        </w:rPr>
        <w:footnoteRef/>
      </w:r>
      <w:r>
        <w:t xml:space="preserve"> </w:t>
      </w:r>
      <w:r w:rsidRPr="00C9627E">
        <w:t>Setting of Stonehenge</w:t>
      </w:r>
      <w:r w:rsidR="00C77C4B">
        <w:t xml:space="preserve"> </w:t>
      </w:r>
      <w:r w:rsidRPr="00C9627E">
        <w:t>Avebury WHS_SPD</w:t>
      </w:r>
      <w:r>
        <w:t xml:space="preserve"> Adopted 21 Oct 2025</w:t>
      </w:r>
    </w:p>
  </w:footnote>
  <w:footnote w:id="45">
    <w:p w14:paraId="7DE02A3C" w14:textId="77777777" w:rsidR="00135E58" w:rsidRDefault="00135E58" w:rsidP="00135E58">
      <w:pPr>
        <w:pStyle w:val="FootnoteText"/>
      </w:pPr>
      <w:r>
        <w:rPr>
          <w:rStyle w:val="FootnoteReference"/>
        </w:rPr>
        <w:footnoteRef/>
      </w:r>
      <w:r>
        <w:t xml:space="preserve"> </w:t>
      </w:r>
      <w:r>
        <w:rPr>
          <w:rFonts w:ascii="Helvetica" w:hAnsi="Helvetica" w:cs="Helvetica"/>
          <w:szCs w:val="24"/>
        </w:rPr>
        <w:t>Wiltshi</w:t>
      </w:r>
      <w:r w:rsidRPr="00C907E1">
        <w:t>re Housing Site</w:t>
      </w:r>
      <w:r>
        <w:t xml:space="preserve"> </w:t>
      </w:r>
      <w:r w:rsidRPr="00C907E1">
        <w:t>Allocations Plan</w:t>
      </w:r>
      <w:r>
        <w:t xml:space="preserve"> S</w:t>
      </w:r>
      <w:r w:rsidRPr="00C907E1">
        <w:t>ustainability Appraisal Report</w:t>
      </w:r>
      <w:r>
        <w:t xml:space="preserve"> </w:t>
      </w:r>
      <w:r w:rsidRPr="00C907E1">
        <w:t>February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DBC41" w14:textId="77777777" w:rsidR="00520802" w:rsidRDefault="005208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3C1B0" w14:textId="77777777" w:rsidR="00520802" w:rsidRDefault="0052080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50D7B" w14:textId="79424969" w:rsidR="00B65323" w:rsidRDefault="00C77C4B">
    <w:pPr>
      <w:pStyle w:val="Header"/>
    </w:pPr>
    <w:r>
      <w:rPr>
        <w:noProof/>
        <w:lang w:eastAsia="en-GB"/>
      </w:rPr>
      <w:t xml:space="preserve"> </w:t>
    </w:r>
    <w:r w:rsidR="00B65323" w:rsidRPr="00AA508B">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5B5C1" w14:textId="77777777" w:rsidR="00520802" w:rsidRDefault="0052080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FB2EA" w14:textId="77777777" w:rsidR="00520802" w:rsidRDefault="0052080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D2959" w14:textId="6768F46E" w:rsidR="00520802" w:rsidRDefault="00C77C4B">
    <w:pPr>
      <w:pStyle w:val="Header"/>
    </w:pPr>
    <w:r>
      <w:rPr>
        <w:noProof/>
        <w:lang w:eastAsia="en-GB"/>
      </w:rPr>
      <w:t xml:space="preserve"> </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D33E4"/>
    <w:multiLevelType w:val="hybridMultilevel"/>
    <w:tmpl w:val="1F06B148"/>
    <w:lvl w:ilvl="0" w:tplc="BB903C9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99AD55"/>
    <w:multiLevelType w:val="hybridMultilevel"/>
    <w:tmpl w:val="A4E806FC"/>
    <w:lvl w:ilvl="0" w:tplc="3F748F62">
      <w:start w:val="1"/>
      <w:numFmt w:val="decimal"/>
      <w:lvlText w:val="%1."/>
      <w:lvlJc w:val="left"/>
      <w:pPr>
        <w:ind w:left="720" w:hanging="360"/>
      </w:pPr>
    </w:lvl>
    <w:lvl w:ilvl="1" w:tplc="4FC46A54">
      <w:start w:val="1"/>
      <w:numFmt w:val="lowerLetter"/>
      <w:lvlText w:val="%2."/>
      <w:lvlJc w:val="left"/>
      <w:pPr>
        <w:ind w:left="1440" w:hanging="360"/>
      </w:pPr>
    </w:lvl>
    <w:lvl w:ilvl="2" w:tplc="95DEF5EA">
      <w:start w:val="1"/>
      <w:numFmt w:val="lowerRoman"/>
      <w:lvlText w:val="%3."/>
      <w:lvlJc w:val="right"/>
      <w:pPr>
        <w:ind w:left="2160" w:hanging="180"/>
      </w:pPr>
    </w:lvl>
    <w:lvl w:ilvl="3" w:tplc="BBBC9858">
      <w:start w:val="1"/>
      <w:numFmt w:val="decimal"/>
      <w:lvlText w:val="%4."/>
      <w:lvlJc w:val="left"/>
      <w:pPr>
        <w:ind w:left="2880" w:hanging="360"/>
      </w:pPr>
    </w:lvl>
    <w:lvl w:ilvl="4" w:tplc="ED94E16A">
      <w:start w:val="1"/>
      <w:numFmt w:val="lowerLetter"/>
      <w:lvlText w:val="%5."/>
      <w:lvlJc w:val="left"/>
      <w:pPr>
        <w:ind w:left="3600" w:hanging="360"/>
      </w:pPr>
    </w:lvl>
    <w:lvl w:ilvl="5" w:tplc="5D841378">
      <w:start w:val="1"/>
      <w:numFmt w:val="lowerRoman"/>
      <w:lvlText w:val="%6."/>
      <w:lvlJc w:val="right"/>
      <w:pPr>
        <w:ind w:left="4320" w:hanging="180"/>
      </w:pPr>
    </w:lvl>
    <w:lvl w:ilvl="6" w:tplc="63D8D560">
      <w:start w:val="1"/>
      <w:numFmt w:val="decimal"/>
      <w:lvlText w:val="%7."/>
      <w:lvlJc w:val="left"/>
      <w:pPr>
        <w:ind w:left="5040" w:hanging="360"/>
      </w:pPr>
    </w:lvl>
    <w:lvl w:ilvl="7" w:tplc="583A19DA">
      <w:start w:val="1"/>
      <w:numFmt w:val="lowerLetter"/>
      <w:lvlText w:val="%8."/>
      <w:lvlJc w:val="left"/>
      <w:pPr>
        <w:ind w:left="5760" w:hanging="360"/>
      </w:pPr>
    </w:lvl>
    <w:lvl w:ilvl="8" w:tplc="0A443F7C">
      <w:start w:val="1"/>
      <w:numFmt w:val="lowerRoman"/>
      <w:lvlText w:val="%9."/>
      <w:lvlJc w:val="right"/>
      <w:pPr>
        <w:ind w:left="6480" w:hanging="180"/>
      </w:pPr>
    </w:lvl>
  </w:abstractNum>
  <w:abstractNum w:abstractNumId="2" w15:restartNumberingAfterBreak="0">
    <w:nsid w:val="08C402A9"/>
    <w:multiLevelType w:val="hybridMultilevel"/>
    <w:tmpl w:val="52B66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D00B45"/>
    <w:multiLevelType w:val="multilevel"/>
    <w:tmpl w:val="297E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B317D2"/>
    <w:multiLevelType w:val="multilevel"/>
    <w:tmpl w:val="EC726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0B4AC1"/>
    <w:multiLevelType w:val="multilevel"/>
    <w:tmpl w:val="501221EE"/>
    <w:lvl w:ilvl="0">
      <w:start w:val="1"/>
      <w:numFmt w:val="decimal"/>
      <w:lvlText w:val="%1."/>
      <w:lvlJc w:val="left"/>
      <w:pPr>
        <w:ind w:left="1440" w:hanging="360"/>
      </w:pPr>
      <w:rPr>
        <w:rFonts w:hint="default"/>
      </w:rPr>
    </w:lvl>
    <w:lvl w:ilvl="1">
      <w:start w:val="1"/>
      <w:numFmt w:val="decimal"/>
      <w:lvlText w:val="%1.%2."/>
      <w:lvlJc w:val="left"/>
      <w:pPr>
        <w:ind w:left="1872" w:hanging="432"/>
      </w:pPr>
    </w:lvl>
    <w:lvl w:ilvl="2">
      <w:start w:val="1"/>
      <w:numFmt w:val="decimal"/>
      <w:lvlText w:val="%1.%2.%3."/>
      <w:lvlJc w:val="left"/>
      <w:pPr>
        <w:ind w:left="2304" w:hanging="504"/>
      </w:pPr>
    </w:lvl>
    <w:lvl w:ilvl="3">
      <w:start w:val="1"/>
      <w:numFmt w:val="decimal"/>
      <w:lvlText w:val="%1.%2.%3.%4."/>
      <w:lvlJc w:val="left"/>
      <w:pPr>
        <w:ind w:left="2808" w:hanging="648"/>
      </w:pPr>
    </w:lvl>
    <w:lvl w:ilvl="4">
      <w:start w:val="1"/>
      <w:numFmt w:val="decimal"/>
      <w:lvlText w:val="%1.%2.%3.%4.%5."/>
      <w:lvlJc w:val="left"/>
      <w:pPr>
        <w:ind w:left="3312" w:hanging="792"/>
      </w:pPr>
    </w:lvl>
    <w:lvl w:ilvl="5">
      <w:start w:val="1"/>
      <w:numFmt w:val="decimal"/>
      <w:lvlText w:val="%1.%2.%3.%4.%5.%6."/>
      <w:lvlJc w:val="left"/>
      <w:pPr>
        <w:ind w:left="3816" w:hanging="936"/>
      </w:pPr>
    </w:lvl>
    <w:lvl w:ilvl="6">
      <w:start w:val="1"/>
      <w:numFmt w:val="decimal"/>
      <w:lvlText w:val="%1.%2.%3.%4.%5.%6.%7."/>
      <w:lvlJc w:val="left"/>
      <w:pPr>
        <w:ind w:left="4320" w:hanging="1080"/>
      </w:pPr>
    </w:lvl>
    <w:lvl w:ilvl="7">
      <w:start w:val="1"/>
      <w:numFmt w:val="decimal"/>
      <w:lvlText w:val="%1.%2.%3.%4.%5.%6.%7.%8."/>
      <w:lvlJc w:val="left"/>
      <w:pPr>
        <w:ind w:left="4824" w:hanging="1224"/>
      </w:pPr>
    </w:lvl>
    <w:lvl w:ilvl="8">
      <w:start w:val="1"/>
      <w:numFmt w:val="decimal"/>
      <w:lvlText w:val="%1.%2.%3.%4.%5.%6.%7.%8.%9."/>
      <w:lvlJc w:val="left"/>
      <w:pPr>
        <w:ind w:left="5400" w:hanging="1440"/>
      </w:pPr>
    </w:lvl>
  </w:abstractNum>
  <w:abstractNum w:abstractNumId="6" w15:restartNumberingAfterBreak="0">
    <w:nsid w:val="149A17F7"/>
    <w:multiLevelType w:val="multilevel"/>
    <w:tmpl w:val="ED683B54"/>
    <w:styleLink w:val="CurrentList9"/>
    <w:lvl w:ilvl="0">
      <w:start w:val="1"/>
      <w:numFmt w:val="decimal"/>
      <w:lvlText w:val="%1."/>
      <w:lvlJc w:val="left"/>
      <w:pPr>
        <w:ind w:left="590" w:hanging="568"/>
      </w:pPr>
      <w:rPr>
        <w:rFonts w:ascii="Arial" w:eastAsia="Arial" w:hAnsi="Arial" w:cs="Arial" w:hint="default"/>
        <w:b/>
        <w:bCs/>
        <w:i w:val="0"/>
        <w:iCs w:val="0"/>
        <w:color w:val="00353D"/>
        <w:spacing w:val="0"/>
        <w:w w:val="100"/>
        <w:sz w:val="48"/>
        <w:szCs w:val="48"/>
        <w:lang w:val="en-US" w:eastAsia="en-US" w:bidi="ar-SA"/>
      </w:rPr>
    </w:lvl>
    <w:lvl w:ilvl="1">
      <w:start w:val="2"/>
      <w:numFmt w:val="decimal"/>
      <w:lvlText w:val="%2.%1"/>
      <w:lvlJc w:val="left"/>
      <w:pPr>
        <w:ind w:left="591" w:hanging="569"/>
      </w:pPr>
      <w:rPr>
        <w:rFonts w:ascii="Arial" w:eastAsia="Arial" w:hAnsi="Arial" w:cs="Arial" w:hint="default"/>
        <w:b w:val="0"/>
        <w:bCs w:val="0"/>
        <w:i w:val="0"/>
        <w:iCs w:val="0"/>
        <w:spacing w:val="-2"/>
        <w:w w:val="100"/>
        <w:sz w:val="24"/>
        <w:szCs w:val="24"/>
        <w:lang w:val="en-US" w:eastAsia="en-US" w:bidi="ar-SA"/>
      </w:rPr>
    </w:lvl>
    <w:lvl w:ilvl="2">
      <w:numFmt w:val="bullet"/>
      <w:lvlText w:val=""/>
      <w:lvlJc w:val="left"/>
      <w:pPr>
        <w:ind w:left="1155" w:hanging="564"/>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1280" w:hanging="564"/>
      </w:pPr>
      <w:rPr>
        <w:rFonts w:hint="default"/>
        <w:lang w:val="en-US" w:eastAsia="en-US" w:bidi="ar-SA"/>
      </w:rPr>
    </w:lvl>
    <w:lvl w:ilvl="4">
      <w:numFmt w:val="bullet"/>
      <w:lvlText w:val="•"/>
      <w:lvlJc w:val="left"/>
      <w:pPr>
        <w:ind w:left="2393" w:hanging="564"/>
      </w:pPr>
      <w:rPr>
        <w:rFonts w:hint="default"/>
        <w:lang w:val="en-US" w:eastAsia="en-US" w:bidi="ar-SA"/>
      </w:rPr>
    </w:lvl>
    <w:lvl w:ilvl="5">
      <w:numFmt w:val="bullet"/>
      <w:lvlText w:val="•"/>
      <w:lvlJc w:val="left"/>
      <w:pPr>
        <w:ind w:left="3506" w:hanging="564"/>
      </w:pPr>
      <w:rPr>
        <w:rFonts w:hint="default"/>
        <w:lang w:val="en-US" w:eastAsia="en-US" w:bidi="ar-SA"/>
      </w:rPr>
    </w:lvl>
    <w:lvl w:ilvl="6">
      <w:numFmt w:val="bullet"/>
      <w:lvlText w:val="•"/>
      <w:lvlJc w:val="left"/>
      <w:pPr>
        <w:ind w:left="4620" w:hanging="564"/>
      </w:pPr>
      <w:rPr>
        <w:rFonts w:hint="default"/>
        <w:lang w:val="en-US" w:eastAsia="en-US" w:bidi="ar-SA"/>
      </w:rPr>
    </w:lvl>
    <w:lvl w:ilvl="7">
      <w:numFmt w:val="bullet"/>
      <w:lvlText w:val="•"/>
      <w:lvlJc w:val="left"/>
      <w:pPr>
        <w:ind w:left="5733" w:hanging="564"/>
      </w:pPr>
      <w:rPr>
        <w:rFonts w:hint="default"/>
        <w:lang w:val="en-US" w:eastAsia="en-US" w:bidi="ar-SA"/>
      </w:rPr>
    </w:lvl>
    <w:lvl w:ilvl="8">
      <w:numFmt w:val="bullet"/>
      <w:lvlText w:val="•"/>
      <w:lvlJc w:val="left"/>
      <w:pPr>
        <w:ind w:left="6847" w:hanging="564"/>
      </w:pPr>
      <w:rPr>
        <w:rFonts w:hint="default"/>
        <w:lang w:val="en-US" w:eastAsia="en-US" w:bidi="ar-SA"/>
      </w:rPr>
    </w:lvl>
  </w:abstractNum>
  <w:abstractNum w:abstractNumId="7" w15:restartNumberingAfterBreak="0">
    <w:nsid w:val="1C52207F"/>
    <w:multiLevelType w:val="multilevel"/>
    <w:tmpl w:val="064022E4"/>
    <w:styleLink w:val="CurrentList8"/>
    <w:lvl w:ilvl="0">
      <w:start w:val="1"/>
      <w:numFmt w:val="decimal"/>
      <w:lvlText w:val="%1."/>
      <w:lvlJc w:val="left"/>
      <w:pPr>
        <w:ind w:left="590" w:hanging="568"/>
      </w:pPr>
      <w:rPr>
        <w:rFonts w:ascii="Arial" w:eastAsia="Arial" w:hAnsi="Arial" w:cs="Arial" w:hint="default"/>
        <w:b/>
        <w:bCs/>
        <w:i w:val="0"/>
        <w:iCs w:val="0"/>
        <w:color w:val="00353D"/>
        <w:spacing w:val="0"/>
        <w:w w:val="100"/>
        <w:sz w:val="48"/>
        <w:szCs w:val="48"/>
        <w:lang w:val="en-US" w:eastAsia="en-US" w:bidi="ar-SA"/>
      </w:rPr>
    </w:lvl>
    <w:lvl w:ilvl="1">
      <w:start w:val="2"/>
      <w:numFmt w:val="decimal"/>
      <w:lvlText w:val="%2.%1"/>
      <w:lvlJc w:val="left"/>
      <w:pPr>
        <w:ind w:left="591" w:hanging="569"/>
      </w:pPr>
      <w:rPr>
        <w:rFonts w:ascii="Arial" w:eastAsia="Arial" w:hAnsi="Arial" w:cs="Arial" w:hint="default"/>
        <w:b w:val="0"/>
        <w:bCs w:val="0"/>
        <w:i w:val="0"/>
        <w:iCs w:val="0"/>
        <w:spacing w:val="-2"/>
        <w:w w:val="100"/>
        <w:sz w:val="24"/>
        <w:szCs w:val="24"/>
        <w:lang w:val="en-US" w:eastAsia="en-US" w:bidi="ar-SA"/>
      </w:rPr>
    </w:lvl>
    <w:lvl w:ilvl="2">
      <w:numFmt w:val="bullet"/>
      <w:lvlText w:val=""/>
      <w:lvlJc w:val="left"/>
      <w:pPr>
        <w:ind w:left="1155" w:hanging="564"/>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1280" w:hanging="564"/>
      </w:pPr>
      <w:rPr>
        <w:rFonts w:hint="default"/>
        <w:lang w:val="en-US" w:eastAsia="en-US" w:bidi="ar-SA"/>
      </w:rPr>
    </w:lvl>
    <w:lvl w:ilvl="4">
      <w:numFmt w:val="bullet"/>
      <w:lvlText w:val="•"/>
      <w:lvlJc w:val="left"/>
      <w:pPr>
        <w:ind w:left="2393" w:hanging="564"/>
      </w:pPr>
      <w:rPr>
        <w:rFonts w:hint="default"/>
        <w:lang w:val="en-US" w:eastAsia="en-US" w:bidi="ar-SA"/>
      </w:rPr>
    </w:lvl>
    <w:lvl w:ilvl="5">
      <w:numFmt w:val="bullet"/>
      <w:lvlText w:val="•"/>
      <w:lvlJc w:val="left"/>
      <w:pPr>
        <w:ind w:left="3506" w:hanging="564"/>
      </w:pPr>
      <w:rPr>
        <w:rFonts w:hint="default"/>
        <w:lang w:val="en-US" w:eastAsia="en-US" w:bidi="ar-SA"/>
      </w:rPr>
    </w:lvl>
    <w:lvl w:ilvl="6">
      <w:numFmt w:val="bullet"/>
      <w:lvlText w:val="•"/>
      <w:lvlJc w:val="left"/>
      <w:pPr>
        <w:ind w:left="4620" w:hanging="564"/>
      </w:pPr>
      <w:rPr>
        <w:rFonts w:hint="default"/>
        <w:lang w:val="en-US" w:eastAsia="en-US" w:bidi="ar-SA"/>
      </w:rPr>
    </w:lvl>
    <w:lvl w:ilvl="7">
      <w:numFmt w:val="bullet"/>
      <w:lvlText w:val="•"/>
      <w:lvlJc w:val="left"/>
      <w:pPr>
        <w:ind w:left="5733" w:hanging="564"/>
      </w:pPr>
      <w:rPr>
        <w:rFonts w:hint="default"/>
        <w:lang w:val="en-US" w:eastAsia="en-US" w:bidi="ar-SA"/>
      </w:rPr>
    </w:lvl>
    <w:lvl w:ilvl="8">
      <w:numFmt w:val="bullet"/>
      <w:lvlText w:val="•"/>
      <w:lvlJc w:val="left"/>
      <w:pPr>
        <w:ind w:left="6847" w:hanging="564"/>
      </w:pPr>
      <w:rPr>
        <w:rFonts w:hint="default"/>
        <w:lang w:val="en-US" w:eastAsia="en-US" w:bidi="ar-SA"/>
      </w:rPr>
    </w:lvl>
  </w:abstractNum>
  <w:abstractNum w:abstractNumId="8" w15:restartNumberingAfterBreak="0">
    <w:nsid w:val="22986C22"/>
    <w:multiLevelType w:val="multilevel"/>
    <w:tmpl w:val="2ADA5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9722A0"/>
    <w:multiLevelType w:val="multilevel"/>
    <w:tmpl w:val="9C340956"/>
    <w:lvl w:ilvl="0">
      <w:start w:val="1"/>
      <w:numFmt w:val="decimal"/>
      <w:lvlText w:val="%1."/>
      <w:lvlJc w:val="left"/>
      <w:pPr>
        <w:ind w:left="360" w:hanging="360"/>
      </w:pPr>
    </w:lvl>
    <w:lvl w:ilvl="1">
      <w:start w:val="1"/>
      <w:numFmt w:val="decimal"/>
      <w:lvlText w:val="%1.%2."/>
      <w:lvlJc w:val="left"/>
      <w:pPr>
        <w:ind w:left="715"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86148D9"/>
    <w:multiLevelType w:val="multilevel"/>
    <w:tmpl w:val="C1C2B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305B3D"/>
    <w:multiLevelType w:val="hybridMultilevel"/>
    <w:tmpl w:val="8618DDE6"/>
    <w:lvl w:ilvl="0" w:tplc="4A46D9B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7071D6"/>
    <w:multiLevelType w:val="multilevel"/>
    <w:tmpl w:val="DAE2B514"/>
    <w:lvl w:ilvl="0">
      <w:start w:val="1"/>
      <w:numFmt w:val="decimal"/>
      <w:lvlText w:val="%1."/>
      <w:lvlJc w:val="left"/>
      <w:pPr>
        <w:ind w:left="360" w:hanging="360"/>
      </w:pPr>
    </w:lvl>
    <w:lvl w:ilvl="1">
      <w:start w:val="1"/>
      <w:numFmt w:val="bullet"/>
      <w:lvlText w:val=""/>
      <w:lvlJc w:val="left"/>
      <w:pPr>
        <w:ind w:left="643"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E0F3702"/>
    <w:multiLevelType w:val="hybridMultilevel"/>
    <w:tmpl w:val="2D0A5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3428DF"/>
    <w:multiLevelType w:val="hybridMultilevel"/>
    <w:tmpl w:val="7662F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F9459D"/>
    <w:multiLevelType w:val="multilevel"/>
    <w:tmpl w:val="BB486396"/>
    <w:styleLink w:val="CurrentList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73F39B6"/>
    <w:multiLevelType w:val="multilevel"/>
    <w:tmpl w:val="5668469C"/>
    <w:styleLink w:val="CurrentList1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97744BC"/>
    <w:multiLevelType w:val="multilevel"/>
    <w:tmpl w:val="61D24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D571FD"/>
    <w:multiLevelType w:val="multilevel"/>
    <w:tmpl w:val="8FAC4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D290A5E"/>
    <w:multiLevelType w:val="multilevel"/>
    <w:tmpl w:val="0ABE92BC"/>
    <w:styleLink w:val="CurrentList3"/>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D2E4ACB"/>
    <w:multiLevelType w:val="multilevel"/>
    <w:tmpl w:val="43743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1F062AA"/>
    <w:multiLevelType w:val="multilevel"/>
    <w:tmpl w:val="D5F8467A"/>
    <w:lvl w:ilvl="0">
      <w:start w:val="1"/>
      <w:numFmt w:val="bullet"/>
      <w:lvlText w:val=""/>
      <w:lvlJc w:val="left"/>
      <w:pPr>
        <w:ind w:left="1080" w:hanging="360"/>
      </w:pPr>
      <w:rPr>
        <w:rFonts w:ascii="Symbol" w:hAnsi="Symbol"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2" w15:restartNumberingAfterBreak="0">
    <w:nsid w:val="46363B68"/>
    <w:multiLevelType w:val="multilevel"/>
    <w:tmpl w:val="90B03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BC143D"/>
    <w:multiLevelType w:val="hybridMultilevel"/>
    <w:tmpl w:val="29786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4677F3"/>
    <w:multiLevelType w:val="multilevel"/>
    <w:tmpl w:val="F17CA9AC"/>
    <w:styleLink w:val="CurrentList1"/>
    <w:lvl w:ilvl="0">
      <w:start w:val="1"/>
      <w:numFmt w:val="decimal"/>
      <w:lvlText w:val="%1."/>
      <w:lvlJc w:val="left"/>
      <w:pPr>
        <w:ind w:left="590" w:hanging="568"/>
        <w:jc w:val="right"/>
      </w:pPr>
      <w:rPr>
        <w:rFonts w:ascii="Arial" w:eastAsia="Arial" w:hAnsi="Arial" w:cs="Arial" w:hint="default"/>
        <w:b/>
        <w:bCs/>
        <w:i w:val="0"/>
        <w:iCs w:val="0"/>
        <w:color w:val="00353D"/>
        <w:spacing w:val="0"/>
        <w:w w:val="100"/>
        <w:sz w:val="48"/>
        <w:szCs w:val="48"/>
        <w:lang w:val="en-US" w:eastAsia="en-US" w:bidi="ar-SA"/>
      </w:rPr>
    </w:lvl>
    <w:lvl w:ilvl="1">
      <w:start w:val="1"/>
      <w:numFmt w:val="decimal"/>
      <w:lvlText w:val="%1.%2"/>
      <w:lvlJc w:val="left"/>
      <w:pPr>
        <w:ind w:left="591" w:hanging="569"/>
      </w:pPr>
      <w:rPr>
        <w:rFonts w:ascii="Arial" w:eastAsia="Arial" w:hAnsi="Arial" w:cs="Arial" w:hint="default"/>
        <w:b w:val="0"/>
        <w:bCs w:val="0"/>
        <w:i w:val="0"/>
        <w:iCs w:val="0"/>
        <w:spacing w:val="-2"/>
        <w:w w:val="100"/>
        <w:sz w:val="24"/>
        <w:szCs w:val="24"/>
        <w:lang w:val="en-US" w:eastAsia="en-US" w:bidi="ar-SA"/>
      </w:rPr>
    </w:lvl>
    <w:lvl w:ilvl="2">
      <w:numFmt w:val="bullet"/>
      <w:lvlText w:val=""/>
      <w:lvlJc w:val="left"/>
      <w:pPr>
        <w:ind w:left="1155" w:hanging="564"/>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1280" w:hanging="564"/>
      </w:pPr>
      <w:rPr>
        <w:rFonts w:hint="default"/>
        <w:lang w:val="en-US" w:eastAsia="en-US" w:bidi="ar-SA"/>
      </w:rPr>
    </w:lvl>
    <w:lvl w:ilvl="4">
      <w:numFmt w:val="bullet"/>
      <w:lvlText w:val="•"/>
      <w:lvlJc w:val="left"/>
      <w:pPr>
        <w:ind w:left="2393" w:hanging="564"/>
      </w:pPr>
      <w:rPr>
        <w:rFonts w:hint="default"/>
        <w:lang w:val="en-US" w:eastAsia="en-US" w:bidi="ar-SA"/>
      </w:rPr>
    </w:lvl>
    <w:lvl w:ilvl="5">
      <w:numFmt w:val="bullet"/>
      <w:lvlText w:val="•"/>
      <w:lvlJc w:val="left"/>
      <w:pPr>
        <w:ind w:left="3506" w:hanging="564"/>
      </w:pPr>
      <w:rPr>
        <w:rFonts w:hint="default"/>
        <w:lang w:val="en-US" w:eastAsia="en-US" w:bidi="ar-SA"/>
      </w:rPr>
    </w:lvl>
    <w:lvl w:ilvl="6">
      <w:numFmt w:val="bullet"/>
      <w:lvlText w:val="•"/>
      <w:lvlJc w:val="left"/>
      <w:pPr>
        <w:ind w:left="4620" w:hanging="564"/>
      </w:pPr>
      <w:rPr>
        <w:rFonts w:hint="default"/>
        <w:lang w:val="en-US" w:eastAsia="en-US" w:bidi="ar-SA"/>
      </w:rPr>
    </w:lvl>
    <w:lvl w:ilvl="7">
      <w:numFmt w:val="bullet"/>
      <w:lvlText w:val="•"/>
      <w:lvlJc w:val="left"/>
      <w:pPr>
        <w:ind w:left="5733" w:hanging="564"/>
      </w:pPr>
      <w:rPr>
        <w:rFonts w:hint="default"/>
        <w:lang w:val="en-US" w:eastAsia="en-US" w:bidi="ar-SA"/>
      </w:rPr>
    </w:lvl>
    <w:lvl w:ilvl="8">
      <w:numFmt w:val="bullet"/>
      <w:lvlText w:val="•"/>
      <w:lvlJc w:val="left"/>
      <w:pPr>
        <w:ind w:left="6847" w:hanging="564"/>
      </w:pPr>
      <w:rPr>
        <w:rFonts w:hint="default"/>
        <w:lang w:val="en-US" w:eastAsia="en-US" w:bidi="ar-SA"/>
      </w:rPr>
    </w:lvl>
  </w:abstractNum>
  <w:abstractNum w:abstractNumId="25" w15:restartNumberingAfterBreak="0">
    <w:nsid w:val="4BDC0058"/>
    <w:multiLevelType w:val="hybridMultilevel"/>
    <w:tmpl w:val="4ED47B08"/>
    <w:lvl w:ilvl="0" w:tplc="68EA517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D3D6DF7"/>
    <w:multiLevelType w:val="hybridMultilevel"/>
    <w:tmpl w:val="F982B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947F57"/>
    <w:multiLevelType w:val="multilevel"/>
    <w:tmpl w:val="1D20B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C54CE8"/>
    <w:multiLevelType w:val="multilevel"/>
    <w:tmpl w:val="2F50A0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33F5F51"/>
    <w:multiLevelType w:val="multilevel"/>
    <w:tmpl w:val="8026AA26"/>
    <w:lvl w:ilvl="0">
      <w:start w:val="1"/>
      <w:numFmt w:val="decimal"/>
      <w:lvlText w:val="%1."/>
      <w:lvlJc w:val="left"/>
      <w:pPr>
        <w:ind w:left="360" w:hanging="360"/>
      </w:pPr>
    </w:lvl>
    <w:lvl w:ilvl="1">
      <w:start w:val="1"/>
      <w:numFmt w:val="bullet"/>
      <w:lvlText w:val=""/>
      <w:lvlJc w:val="left"/>
      <w:pPr>
        <w:ind w:left="643"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5764ABE"/>
    <w:multiLevelType w:val="multilevel"/>
    <w:tmpl w:val="7D4C329C"/>
    <w:lvl w:ilvl="0">
      <w:start w:val="1"/>
      <w:numFmt w:val="decimal"/>
      <w:lvlText w:val="%1."/>
      <w:lvlJc w:val="left"/>
      <w:pPr>
        <w:ind w:left="360" w:hanging="360"/>
      </w:pPr>
    </w:lvl>
    <w:lvl w:ilvl="1">
      <w:start w:val="1"/>
      <w:numFmt w:val="decimal"/>
      <w:lvlText w:val="%2."/>
      <w:lvlJc w:val="left"/>
      <w:pPr>
        <w:ind w:left="643" w:hanging="360"/>
      </w:p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6157510"/>
    <w:multiLevelType w:val="hybridMultilevel"/>
    <w:tmpl w:val="497C6AA4"/>
    <w:lvl w:ilvl="0" w:tplc="8F2C2A24">
      <w:start w:val="1"/>
      <w:numFmt w:val="decimal"/>
      <w:lvlText w:val="%1."/>
      <w:lvlJc w:val="left"/>
      <w:pPr>
        <w:ind w:left="720" w:hanging="360"/>
      </w:pPr>
    </w:lvl>
    <w:lvl w:ilvl="1" w:tplc="0D3402C2">
      <w:start w:val="1"/>
      <w:numFmt w:val="lowerLetter"/>
      <w:lvlText w:val="%2."/>
      <w:lvlJc w:val="left"/>
      <w:pPr>
        <w:ind w:left="1440" w:hanging="360"/>
      </w:pPr>
    </w:lvl>
    <w:lvl w:ilvl="2" w:tplc="18445E72">
      <w:start w:val="1"/>
      <w:numFmt w:val="lowerRoman"/>
      <w:lvlText w:val="%3."/>
      <w:lvlJc w:val="right"/>
      <w:pPr>
        <w:ind w:left="2160" w:hanging="180"/>
      </w:pPr>
    </w:lvl>
    <w:lvl w:ilvl="3" w:tplc="9D1A7880">
      <w:start w:val="1"/>
      <w:numFmt w:val="decimal"/>
      <w:lvlText w:val="%4."/>
      <w:lvlJc w:val="left"/>
      <w:pPr>
        <w:ind w:left="2880" w:hanging="360"/>
      </w:pPr>
    </w:lvl>
    <w:lvl w:ilvl="4" w:tplc="5956C7FE">
      <w:start w:val="1"/>
      <w:numFmt w:val="lowerLetter"/>
      <w:lvlText w:val="%5."/>
      <w:lvlJc w:val="left"/>
      <w:pPr>
        <w:ind w:left="3600" w:hanging="360"/>
      </w:pPr>
    </w:lvl>
    <w:lvl w:ilvl="5" w:tplc="06E25914">
      <w:start w:val="1"/>
      <w:numFmt w:val="lowerRoman"/>
      <w:lvlText w:val="%6."/>
      <w:lvlJc w:val="right"/>
      <w:pPr>
        <w:ind w:left="4320" w:hanging="180"/>
      </w:pPr>
    </w:lvl>
    <w:lvl w:ilvl="6" w:tplc="BC6E7C70">
      <w:start w:val="1"/>
      <w:numFmt w:val="decimal"/>
      <w:lvlText w:val="%7."/>
      <w:lvlJc w:val="left"/>
      <w:pPr>
        <w:ind w:left="5040" w:hanging="360"/>
      </w:pPr>
    </w:lvl>
    <w:lvl w:ilvl="7" w:tplc="38348092">
      <w:start w:val="1"/>
      <w:numFmt w:val="lowerLetter"/>
      <w:lvlText w:val="%8."/>
      <w:lvlJc w:val="left"/>
      <w:pPr>
        <w:ind w:left="5760" w:hanging="360"/>
      </w:pPr>
    </w:lvl>
    <w:lvl w:ilvl="8" w:tplc="F7ECE200">
      <w:start w:val="1"/>
      <w:numFmt w:val="lowerRoman"/>
      <w:lvlText w:val="%9."/>
      <w:lvlJc w:val="right"/>
      <w:pPr>
        <w:ind w:left="6480" w:hanging="180"/>
      </w:pPr>
    </w:lvl>
  </w:abstractNum>
  <w:abstractNum w:abstractNumId="32" w15:restartNumberingAfterBreak="0">
    <w:nsid w:val="5A163998"/>
    <w:multiLevelType w:val="hybridMultilevel"/>
    <w:tmpl w:val="52145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B64D3D"/>
    <w:multiLevelType w:val="hybridMultilevel"/>
    <w:tmpl w:val="A04E7D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5E0373F8"/>
    <w:multiLevelType w:val="multilevel"/>
    <w:tmpl w:val="9FF27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080604"/>
    <w:multiLevelType w:val="hybridMultilevel"/>
    <w:tmpl w:val="879E46DA"/>
    <w:lvl w:ilvl="0" w:tplc="AFC0D4D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62B55F3"/>
    <w:multiLevelType w:val="multilevel"/>
    <w:tmpl w:val="FB0214EE"/>
    <w:styleLink w:val="CurrentList6"/>
    <w:lvl w:ilvl="0">
      <w:start w:val="1"/>
      <w:numFmt w:val="decimal"/>
      <w:lvlText w:val="%1."/>
      <w:lvlJc w:val="left"/>
      <w:pPr>
        <w:ind w:left="590" w:hanging="568"/>
      </w:pPr>
      <w:rPr>
        <w:rFonts w:ascii="Arial" w:eastAsia="Arial" w:hAnsi="Arial" w:cs="Arial" w:hint="default"/>
        <w:b/>
        <w:bCs/>
        <w:i w:val="0"/>
        <w:iCs w:val="0"/>
        <w:color w:val="00353D"/>
        <w:spacing w:val="0"/>
        <w:w w:val="100"/>
        <w:sz w:val="48"/>
        <w:szCs w:val="48"/>
        <w:lang w:val="en-US" w:eastAsia="en-US" w:bidi="ar-SA"/>
      </w:rPr>
    </w:lvl>
    <w:lvl w:ilvl="1">
      <w:start w:val="1"/>
      <w:numFmt w:val="decimal"/>
      <w:lvlText w:val="%1.%2"/>
      <w:lvlJc w:val="left"/>
      <w:pPr>
        <w:ind w:left="591" w:hanging="569"/>
      </w:pPr>
      <w:rPr>
        <w:rFonts w:ascii="Arial" w:eastAsia="Arial" w:hAnsi="Arial" w:cs="Arial" w:hint="default"/>
        <w:b w:val="0"/>
        <w:bCs w:val="0"/>
        <w:i w:val="0"/>
        <w:iCs w:val="0"/>
        <w:spacing w:val="-2"/>
        <w:w w:val="100"/>
        <w:sz w:val="24"/>
        <w:szCs w:val="24"/>
        <w:lang w:val="en-US" w:eastAsia="en-US" w:bidi="ar-SA"/>
      </w:rPr>
    </w:lvl>
    <w:lvl w:ilvl="2">
      <w:numFmt w:val="bullet"/>
      <w:lvlText w:val=""/>
      <w:lvlJc w:val="left"/>
      <w:pPr>
        <w:ind w:left="1155" w:hanging="564"/>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1280" w:hanging="564"/>
      </w:pPr>
      <w:rPr>
        <w:rFonts w:hint="default"/>
        <w:lang w:val="en-US" w:eastAsia="en-US" w:bidi="ar-SA"/>
      </w:rPr>
    </w:lvl>
    <w:lvl w:ilvl="4">
      <w:numFmt w:val="bullet"/>
      <w:lvlText w:val="•"/>
      <w:lvlJc w:val="left"/>
      <w:pPr>
        <w:ind w:left="2393" w:hanging="564"/>
      </w:pPr>
      <w:rPr>
        <w:rFonts w:hint="default"/>
        <w:lang w:val="en-US" w:eastAsia="en-US" w:bidi="ar-SA"/>
      </w:rPr>
    </w:lvl>
    <w:lvl w:ilvl="5">
      <w:numFmt w:val="bullet"/>
      <w:lvlText w:val="•"/>
      <w:lvlJc w:val="left"/>
      <w:pPr>
        <w:ind w:left="3506" w:hanging="564"/>
      </w:pPr>
      <w:rPr>
        <w:rFonts w:hint="default"/>
        <w:lang w:val="en-US" w:eastAsia="en-US" w:bidi="ar-SA"/>
      </w:rPr>
    </w:lvl>
    <w:lvl w:ilvl="6">
      <w:numFmt w:val="bullet"/>
      <w:lvlText w:val="•"/>
      <w:lvlJc w:val="left"/>
      <w:pPr>
        <w:ind w:left="4620" w:hanging="564"/>
      </w:pPr>
      <w:rPr>
        <w:rFonts w:hint="default"/>
        <w:lang w:val="en-US" w:eastAsia="en-US" w:bidi="ar-SA"/>
      </w:rPr>
    </w:lvl>
    <w:lvl w:ilvl="7">
      <w:numFmt w:val="bullet"/>
      <w:lvlText w:val="•"/>
      <w:lvlJc w:val="left"/>
      <w:pPr>
        <w:ind w:left="5733" w:hanging="564"/>
      </w:pPr>
      <w:rPr>
        <w:rFonts w:hint="default"/>
        <w:lang w:val="en-US" w:eastAsia="en-US" w:bidi="ar-SA"/>
      </w:rPr>
    </w:lvl>
    <w:lvl w:ilvl="8">
      <w:numFmt w:val="bullet"/>
      <w:lvlText w:val="•"/>
      <w:lvlJc w:val="left"/>
      <w:pPr>
        <w:ind w:left="6847" w:hanging="564"/>
      </w:pPr>
      <w:rPr>
        <w:rFonts w:hint="default"/>
        <w:lang w:val="en-US" w:eastAsia="en-US" w:bidi="ar-SA"/>
      </w:rPr>
    </w:lvl>
  </w:abstractNum>
  <w:abstractNum w:abstractNumId="37" w15:restartNumberingAfterBreak="0">
    <w:nsid w:val="67BB40C6"/>
    <w:multiLevelType w:val="multilevel"/>
    <w:tmpl w:val="2A822896"/>
    <w:lvl w:ilvl="0">
      <w:start w:val="1"/>
      <w:numFmt w:val="bullet"/>
      <w:lvlText w:val=""/>
      <w:lvlJc w:val="left"/>
      <w:pPr>
        <w:ind w:left="1075" w:hanging="360"/>
      </w:pPr>
      <w:rPr>
        <w:rFonts w:ascii="Symbol" w:hAnsi="Symbol" w:hint="default"/>
      </w:rPr>
    </w:lvl>
    <w:lvl w:ilvl="1">
      <w:start w:val="1"/>
      <w:numFmt w:val="bullet"/>
      <w:lvlText w:val=""/>
      <w:lvlJc w:val="left"/>
      <w:pPr>
        <w:ind w:left="998" w:hanging="360"/>
      </w:pPr>
      <w:rPr>
        <w:rFonts w:ascii="Symbol" w:hAnsi="Symbol" w:hint="default"/>
      </w:rPr>
    </w:lvl>
    <w:lvl w:ilvl="2">
      <w:start w:val="1"/>
      <w:numFmt w:val="bullet"/>
      <w:lvlText w:val=""/>
      <w:lvlJc w:val="left"/>
      <w:pPr>
        <w:ind w:left="1075" w:hanging="360"/>
      </w:pPr>
      <w:rPr>
        <w:rFonts w:ascii="Symbol" w:hAnsi="Symbol" w:hint="default"/>
      </w:rPr>
    </w:lvl>
    <w:lvl w:ilvl="3">
      <w:start w:val="1"/>
      <w:numFmt w:val="bullet"/>
      <w:lvlText w:val=""/>
      <w:lvlJc w:val="left"/>
      <w:pPr>
        <w:ind w:left="1075" w:hanging="360"/>
      </w:pPr>
      <w:rPr>
        <w:rFonts w:ascii="Symbol" w:hAnsi="Symbol" w:hint="default"/>
      </w:rPr>
    </w:lvl>
    <w:lvl w:ilvl="4">
      <w:start w:val="1"/>
      <w:numFmt w:val="decimal"/>
      <w:lvlText w:val="%1.%2.%3.%4.%5."/>
      <w:lvlJc w:val="left"/>
      <w:pPr>
        <w:ind w:left="2587" w:hanging="792"/>
      </w:pPr>
    </w:lvl>
    <w:lvl w:ilvl="5">
      <w:start w:val="1"/>
      <w:numFmt w:val="decimal"/>
      <w:lvlText w:val="%1.%2.%3.%4.%5.%6."/>
      <w:lvlJc w:val="left"/>
      <w:pPr>
        <w:ind w:left="3091" w:hanging="936"/>
      </w:pPr>
    </w:lvl>
    <w:lvl w:ilvl="6">
      <w:start w:val="1"/>
      <w:numFmt w:val="decimal"/>
      <w:lvlText w:val="%1.%2.%3.%4.%5.%6.%7."/>
      <w:lvlJc w:val="left"/>
      <w:pPr>
        <w:ind w:left="3595" w:hanging="1080"/>
      </w:pPr>
    </w:lvl>
    <w:lvl w:ilvl="7">
      <w:start w:val="1"/>
      <w:numFmt w:val="decimal"/>
      <w:lvlText w:val="%1.%2.%3.%4.%5.%6.%7.%8."/>
      <w:lvlJc w:val="left"/>
      <w:pPr>
        <w:ind w:left="4099" w:hanging="1224"/>
      </w:pPr>
    </w:lvl>
    <w:lvl w:ilvl="8">
      <w:start w:val="1"/>
      <w:numFmt w:val="decimal"/>
      <w:lvlText w:val="%1.%2.%3.%4.%5.%6.%7.%8.%9."/>
      <w:lvlJc w:val="left"/>
      <w:pPr>
        <w:ind w:left="4675" w:hanging="1440"/>
      </w:pPr>
    </w:lvl>
  </w:abstractNum>
  <w:abstractNum w:abstractNumId="38" w15:restartNumberingAfterBreak="0">
    <w:nsid w:val="6A3998BD"/>
    <w:multiLevelType w:val="hybridMultilevel"/>
    <w:tmpl w:val="680862F6"/>
    <w:lvl w:ilvl="0" w:tplc="02CEDCAC">
      <w:start w:val="1"/>
      <w:numFmt w:val="decimal"/>
      <w:lvlText w:val="%1."/>
      <w:lvlJc w:val="left"/>
      <w:pPr>
        <w:ind w:left="720" w:hanging="360"/>
      </w:pPr>
    </w:lvl>
    <w:lvl w:ilvl="1" w:tplc="529A6E6E">
      <w:start w:val="1"/>
      <w:numFmt w:val="lowerLetter"/>
      <w:lvlText w:val="%2."/>
      <w:lvlJc w:val="left"/>
      <w:pPr>
        <w:ind w:left="1440" w:hanging="360"/>
      </w:pPr>
    </w:lvl>
    <w:lvl w:ilvl="2" w:tplc="E114422E">
      <w:start w:val="1"/>
      <w:numFmt w:val="lowerRoman"/>
      <w:lvlText w:val="%3."/>
      <w:lvlJc w:val="right"/>
      <w:pPr>
        <w:ind w:left="2160" w:hanging="180"/>
      </w:pPr>
    </w:lvl>
    <w:lvl w:ilvl="3" w:tplc="5836854C">
      <w:start w:val="1"/>
      <w:numFmt w:val="decimal"/>
      <w:lvlText w:val="%4."/>
      <w:lvlJc w:val="left"/>
      <w:pPr>
        <w:ind w:left="2880" w:hanging="360"/>
      </w:pPr>
    </w:lvl>
    <w:lvl w:ilvl="4" w:tplc="390A83BC">
      <w:start w:val="1"/>
      <w:numFmt w:val="lowerLetter"/>
      <w:lvlText w:val="%5."/>
      <w:lvlJc w:val="left"/>
      <w:pPr>
        <w:ind w:left="3600" w:hanging="360"/>
      </w:pPr>
    </w:lvl>
    <w:lvl w:ilvl="5" w:tplc="43EAF486">
      <w:start w:val="1"/>
      <w:numFmt w:val="lowerRoman"/>
      <w:lvlText w:val="%6."/>
      <w:lvlJc w:val="right"/>
      <w:pPr>
        <w:ind w:left="4320" w:hanging="180"/>
      </w:pPr>
    </w:lvl>
    <w:lvl w:ilvl="6" w:tplc="6B7CDFB8">
      <w:start w:val="1"/>
      <w:numFmt w:val="decimal"/>
      <w:lvlText w:val="%7."/>
      <w:lvlJc w:val="left"/>
      <w:pPr>
        <w:ind w:left="5040" w:hanging="360"/>
      </w:pPr>
    </w:lvl>
    <w:lvl w:ilvl="7" w:tplc="31447B6E">
      <w:start w:val="1"/>
      <w:numFmt w:val="lowerLetter"/>
      <w:lvlText w:val="%8."/>
      <w:lvlJc w:val="left"/>
      <w:pPr>
        <w:ind w:left="5760" w:hanging="360"/>
      </w:pPr>
    </w:lvl>
    <w:lvl w:ilvl="8" w:tplc="A96C4202">
      <w:start w:val="1"/>
      <w:numFmt w:val="lowerRoman"/>
      <w:lvlText w:val="%9."/>
      <w:lvlJc w:val="right"/>
      <w:pPr>
        <w:ind w:left="6480" w:hanging="180"/>
      </w:pPr>
    </w:lvl>
  </w:abstractNum>
  <w:abstractNum w:abstractNumId="39" w15:restartNumberingAfterBreak="0">
    <w:nsid w:val="6A5464E3"/>
    <w:multiLevelType w:val="multilevel"/>
    <w:tmpl w:val="1AAA5B7E"/>
    <w:styleLink w:val="CurrentList7"/>
    <w:lvl w:ilvl="0">
      <w:start w:val="1"/>
      <w:numFmt w:val="decimal"/>
      <w:lvlText w:val="%1."/>
      <w:lvlJc w:val="left"/>
      <w:pPr>
        <w:ind w:left="590" w:hanging="568"/>
      </w:pPr>
      <w:rPr>
        <w:rFonts w:ascii="Arial" w:eastAsia="Arial" w:hAnsi="Arial" w:cs="Arial" w:hint="default"/>
        <w:b/>
        <w:bCs/>
        <w:i w:val="0"/>
        <w:iCs w:val="0"/>
        <w:color w:val="00353D"/>
        <w:spacing w:val="0"/>
        <w:w w:val="100"/>
        <w:sz w:val="48"/>
        <w:szCs w:val="48"/>
        <w:lang w:val="en-US" w:eastAsia="en-US" w:bidi="ar-SA"/>
      </w:rPr>
    </w:lvl>
    <w:lvl w:ilvl="1">
      <w:start w:val="2"/>
      <w:numFmt w:val="decimal"/>
      <w:lvlText w:val="%2.%1"/>
      <w:lvlJc w:val="left"/>
      <w:pPr>
        <w:ind w:left="591" w:hanging="569"/>
      </w:pPr>
      <w:rPr>
        <w:rFonts w:ascii="Arial" w:eastAsia="Arial" w:hAnsi="Arial" w:cs="Arial" w:hint="default"/>
        <w:b w:val="0"/>
        <w:bCs w:val="0"/>
        <w:i w:val="0"/>
        <w:iCs w:val="0"/>
        <w:spacing w:val="-2"/>
        <w:w w:val="100"/>
        <w:sz w:val="24"/>
        <w:szCs w:val="24"/>
        <w:lang w:val="en-US" w:eastAsia="en-US" w:bidi="ar-SA"/>
      </w:rPr>
    </w:lvl>
    <w:lvl w:ilvl="2">
      <w:numFmt w:val="bullet"/>
      <w:lvlText w:val=""/>
      <w:lvlJc w:val="left"/>
      <w:pPr>
        <w:ind w:left="1155" w:hanging="564"/>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1280" w:hanging="564"/>
      </w:pPr>
      <w:rPr>
        <w:rFonts w:hint="default"/>
        <w:lang w:val="en-US" w:eastAsia="en-US" w:bidi="ar-SA"/>
      </w:rPr>
    </w:lvl>
    <w:lvl w:ilvl="4">
      <w:numFmt w:val="bullet"/>
      <w:lvlText w:val="•"/>
      <w:lvlJc w:val="left"/>
      <w:pPr>
        <w:ind w:left="2393" w:hanging="564"/>
      </w:pPr>
      <w:rPr>
        <w:rFonts w:hint="default"/>
        <w:lang w:val="en-US" w:eastAsia="en-US" w:bidi="ar-SA"/>
      </w:rPr>
    </w:lvl>
    <w:lvl w:ilvl="5">
      <w:numFmt w:val="bullet"/>
      <w:lvlText w:val="•"/>
      <w:lvlJc w:val="left"/>
      <w:pPr>
        <w:ind w:left="3506" w:hanging="564"/>
      </w:pPr>
      <w:rPr>
        <w:rFonts w:hint="default"/>
        <w:lang w:val="en-US" w:eastAsia="en-US" w:bidi="ar-SA"/>
      </w:rPr>
    </w:lvl>
    <w:lvl w:ilvl="6">
      <w:numFmt w:val="bullet"/>
      <w:lvlText w:val="•"/>
      <w:lvlJc w:val="left"/>
      <w:pPr>
        <w:ind w:left="4620" w:hanging="564"/>
      </w:pPr>
      <w:rPr>
        <w:rFonts w:hint="default"/>
        <w:lang w:val="en-US" w:eastAsia="en-US" w:bidi="ar-SA"/>
      </w:rPr>
    </w:lvl>
    <w:lvl w:ilvl="7">
      <w:numFmt w:val="bullet"/>
      <w:lvlText w:val="•"/>
      <w:lvlJc w:val="left"/>
      <w:pPr>
        <w:ind w:left="5733" w:hanging="564"/>
      </w:pPr>
      <w:rPr>
        <w:rFonts w:hint="default"/>
        <w:lang w:val="en-US" w:eastAsia="en-US" w:bidi="ar-SA"/>
      </w:rPr>
    </w:lvl>
    <w:lvl w:ilvl="8">
      <w:numFmt w:val="bullet"/>
      <w:lvlText w:val="•"/>
      <w:lvlJc w:val="left"/>
      <w:pPr>
        <w:ind w:left="6847" w:hanging="564"/>
      </w:pPr>
      <w:rPr>
        <w:rFonts w:hint="default"/>
        <w:lang w:val="en-US" w:eastAsia="en-US" w:bidi="ar-SA"/>
      </w:rPr>
    </w:lvl>
  </w:abstractNum>
  <w:abstractNum w:abstractNumId="40" w15:restartNumberingAfterBreak="0">
    <w:nsid w:val="6C070809"/>
    <w:multiLevelType w:val="multilevel"/>
    <w:tmpl w:val="0ABE92BC"/>
    <w:styleLink w:val="CurrentList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71407AF8"/>
    <w:multiLevelType w:val="hybridMultilevel"/>
    <w:tmpl w:val="98E4F9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71EE75F1"/>
    <w:multiLevelType w:val="multilevel"/>
    <w:tmpl w:val="0ABE92BC"/>
    <w:styleLink w:val="CurrentList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739E3D6F"/>
    <w:multiLevelType w:val="multilevel"/>
    <w:tmpl w:val="39A6F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113193"/>
    <w:multiLevelType w:val="hybridMultilevel"/>
    <w:tmpl w:val="3C921656"/>
    <w:lvl w:ilvl="0" w:tplc="2D68450A">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7B4D09C2"/>
    <w:multiLevelType w:val="hybridMultilevel"/>
    <w:tmpl w:val="2976F2D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7BDC67EB"/>
    <w:multiLevelType w:val="hybridMultilevel"/>
    <w:tmpl w:val="3AA655C4"/>
    <w:lvl w:ilvl="0" w:tplc="0809000B">
      <w:start w:val="6"/>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FA1BAF"/>
    <w:multiLevelType w:val="multilevel"/>
    <w:tmpl w:val="0809001D"/>
    <w:styleLink w:val="CurrentList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196819032">
    <w:abstractNumId w:val="1"/>
  </w:num>
  <w:num w:numId="2" w16cid:durableId="361639320">
    <w:abstractNumId w:val="31"/>
  </w:num>
  <w:num w:numId="3" w16cid:durableId="1904871874">
    <w:abstractNumId w:val="38"/>
  </w:num>
  <w:num w:numId="4" w16cid:durableId="25445157">
    <w:abstractNumId w:val="24"/>
  </w:num>
  <w:num w:numId="5" w16cid:durableId="1269851414">
    <w:abstractNumId w:val="15"/>
  </w:num>
  <w:num w:numId="6" w16cid:durableId="1572503052">
    <w:abstractNumId w:val="19"/>
  </w:num>
  <w:num w:numId="7" w16cid:durableId="1799033790">
    <w:abstractNumId w:val="42"/>
  </w:num>
  <w:num w:numId="8" w16cid:durableId="1827433384">
    <w:abstractNumId w:val="40"/>
  </w:num>
  <w:num w:numId="9" w16cid:durableId="600533171">
    <w:abstractNumId w:val="36"/>
  </w:num>
  <w:num w:numId="10" w16cid:durableId="380129097">
    <w:abstractNumId w:val="39"/>
  </w:num>
  <w:num w:numId="11" w16cid:durableId="1440175390">
    <w:abstractNumId w:val="7"/>
  </w:num>
  <w:num w:numId="12" w16cid:durableId="18824564">
    <w:abstractNumId w:val="6"/>
  </w:num>
  <w:num w:numId="13" w16cid:durableId="672148989">
    <w:abstractNumId w:val="47"/>
  </w:num>
  <w:num w:numId="14" w16cid:durableId="856623813">
    <w:abstractNumId w:val="16"/>
  </w:num>
  <w:num w:numId="15" w16cid:durableId="336736309">
    <w:abstractNumId w:val="9"/>
  </w:num>
  <w:num w:numId="16" w16cid:durableId="1741900012">
    <w:abstractNumId w:val="21"/>
  </w:num>
  <w:num w:numId="17" w16cid:durableId="408845580">
    <w:abstractNumId w:val="45"/>
  </w:num>
  <w:num w:numId="18" w16cid:durableId="1692412949">
    <w:abstractNumId w:val="12"/>
  </w:num>
  <w:num w:numId="19" w16cid:durableId="458375462">
    <w:abstractNumId w:val="37"/>
  </w:num>
  <w:num w:numId="20" w16cid:durableId="86318423">
    <w:abstractNumId w:val="9"/>
  </w:num>
  <w:num w:numId="21" w16cid:durableId="377897058">
    <w:abstractNumId w:val="5"/>
  </w:num>
  <w:num w:numId="22" w16cid:durableId="2122333682">
    <w:abstractNumId w:val="29"/>
  </w:num>
  <w:num w:numId="23" w16cid:durableId="1128548442">
    <w:abstractNumId w:val="41"/>
  </w:num>
  <w:num w:numId="24" w16cid:durableId="2063015052">
    <w:abstractNumId w:val="32"/>
  </w:num>
  <w:num w:numId="25" w16cid:durableId="364870307">
    <w:abstractNumId w:val="29"/>
  </w:num>
  <w:num w:numId="26" w16cid:durableId="762265385">
    <w:abstractNumId w:val="30"/>
  </w:num>
  <w:num w:numId="27" w16cid:durableId="599877742">
    <w:abstractNumId w:val="17"/>
  </w:num>
  <w:num w:numId="28" w16cid:durableId="913510149">
    <w:abstractNumId w:val="22"/>
  </w:num>
  <w:num w:numId="29" w16cid:durableId="109058758">
    <w:abstractNumId w:val="43"/>
  </w:num>
  <w:num w:numId="30" w16cid:durableId="1677878968">
    <w:abstractNumId w:val="3"/>
  </w:num>
  <w:num w:numId="31" w16cid:durableId="1541936101">
    <w:abstractNumId w:val="35"/>
  </w:num>
  <w:num w:numId="32" w16cid:durableId="910311226">
    <w:abstractNumId w:val="20"/>
  </w:num>
  <w:num w:numId="33" w16cid:durableId="1776440976">
    <w:abstractNumId w:val="34"/>
  </w:num>
  <w:num w:numId="34" w16cid:durableId="1151484150">
    <w:abstractNumId w:val="4"/>
  </w:num>
  <w:num w:numId="35" w16cid:durableId="1605190771">
    <w:abstractNumId w:val="27"/>
  </w:num>
  <w:num w:numId="36" w16cid:durableId="523598825">
    <w:abstractNumId w:val="44"/>
  </w:num>
  <w:num w:numId="37" w16cid:durableId="1167018259">
    <w:abstractNumId w:val="13"/>
  </w:num>
  <w:num w:numId="38" w16cid:durableId="1474954465">
    <w:abstractNumId w:val="44"/>
  </w:num>
  <w:num w:numId="39" w16cid:durableId="1212960776">
    <w:abstractNumId w:val="44"/>
  </w:num>
  <w:num w:numId="40" w16cid:durableId="335572390">
    <w:abstractNumId w:val="23"/>
  </w:num>
  <w:num w:numId="41" w16cid:durableId="1028069280">
    <w:abstractNumId w:val="0"/>
  </w:num>
  <w:num w:numId="42" w16cid:durableId="722673878">
    <w:abstractNumId w:val="33"/>
  </w:num>
  <w:num w:numId="43" w16cid:durableId="1406415719">
    <w:abstractNumId w:val="11"/>
  </w:num>
  <w:num w:numId="44" w16cid:durableId="677931449">
    <w:abstractNumId w:val="10"/>
  </w:num>
  <w:num w:numId="45" w16cid:durableId="442072544">
    <w:abstractNumId w:val="26"/>
  </w:num>
  <w:num w:numId="46" w16cid:durableId="1384065347">
    <w:abstractNumId w:val="14"/>
  </w:num>
  <w:num w:numId="47" w16cid:durableId="60104258">
    <w:abstractNumId w:val="2"/>
  </w:num>
  <w:num w:numId="48" w16cid:durableId="1028482552">
    <w:abstractNumId w:val="8"/>
  </w:num>
  <w:num w:numId="49" w16cid:durableId="81608242">
    <w:abstractNumId w:val="18"/>
  </w:num>
  <w:num w:numId="50" w16cid:durableId="133959406">
    <w:abstractNumId w:val="28"/>
  </w:num>
  <w:num w:numId="51" w16cid:durableId="1154026203">
    <w:abstractNumId w:val="46"/>
  </w:num>
  <w:num w:numId="52" w16cid:durableId="388189426">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GB" w:vendorID="64" w:dllVersion="0" w:nlCheck="1" w:checkStyle="0"/>
  <w:activeWritingStyle w:appName="MSWord" w:lang="en-US" w:vendorID="64" w:dllVersion="0" w:nlCheck="1"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3B4A"/>
    <w:rsid w:val="00000807"/>
    <w:rsid w:val="00006AD4"/>
    <w:rsid w:val="00011C8E"/>
    <w:rsid w:val="0002107B"/>
    <w:rsid w:val="000256BC"/>
    <w:rsid w:val="00026F70"/>
    <w:rsid w:val="00030A22"/>
    <w:rsid w:val="000332D0"/>
    <w:rsid w:val="000338C3"/>
    <w:rsid w:val="00050402"/>
    <w:rsid w:val="00052930"/>
    <w:rsid w:val="00080D9C"/>
    <w:rsid w:val="00084464"/>
    <w:rsid w:val="00084654"/>
    <w:rsid w:val="00092579"/>
    <w:rsid w:val="000A200C"/>
    <w:rsid w:val="000A2F6E"/>
    <w:rsid w:val="000B0543"/>
    <w:rsid w:val="000B3552"/>
    <w:rsid w:val="000C7175"/>
    <w:rsid w:val="000D0D42"/>
    <w:rsid w:val="000D3B4A"/>
    <w:rsid w:val="000D3CBA"/>
    <w:rsid w:val="000D6EBB"/>
    <w:rsid w:val="000E1526"/>
    <w:rsid w:val="000E666B"/>
    <w:rsid w:val="000F5379"/>
    <w:rsid w:val="00127392"/>
    <w:rsid w:val="00127F72"/>
    <w:rsid w:val="001328E1"/>
    <w:rsid w:val="00134F6F"/>
    <w:rsid w:val="001356EF"/>
    <w:rsid w:val="00135E58"/>
    <w:rsid w:val="00147568"/>
    <w:rsid w:val="00152263"/>
    <w:rsid w:val="00152D90"/>
    <w:rsid w:val="001555BA"/>
    <w:rsid w:val="001B1C58"/>
    <w:rsid w:val="001B4288"/>
    <w:rsid w:val="001C1A84"/>
    <w:rsid w:val="001D6800"/>
    <w:rsid w:val="001E059B"/>
    <w:rsid w:val="00203A75"/>
    <w:rsid w:val="002268F3"/>
    <w:rsid w:val="0024317D"/>
    <w:rsid w:val="0024550A"/>
    <w:rsid w:val="00254C0F"/>
    <w:rsid w:val="00255AC9"/>
    <w:rsid w:val="00271697"/>
    <w:rsid w:val="00273554"/>
    <w:rsid w:val="002737C2"/>
    <w:rsid w:val="00295634"/>
    <w:rsid w:val="002A025D"/>
    <w:rsid w:val="002A0294"/>
    <w:rsid w:val="002A4B1C"/>
    <w:rsid w:val="002A7534"/>
    <w:rsid w:val="002B3150"/>
    <w:rsid w:val="002B4A17"/>
    <w:rsid w:val="002B4DDB"/>
    <w:rsid w:val="002B6CF6"/>
    <w:rsid w:val="002C353C"/>
    <w:rsid w:val="002D235C"/>
    <w:rsid w:val="002F13AB"/>
    <w:rsid w:val="002F30CC"/>
    <w:rsid w:val="002F512B"/>
    <w:rsid w:val="0030763B"/>
    <w:rsid w:val="0031100D"/>
    <w:rsid w:val="0031573C"/>
    <w:rsid w:val="00321D42"/>
    <w:rsid w:val="003273F1"/>
    <w:rsid w:val="00330B86"/>
    <w:rsid w:val="00343272"/>
    <w:rsid w:val="00354CD8"/>
    <w:rsid w:val="00362979"/>
    <w:rsid w:val="00375158"/>
    <w:rsid w:val="00383542"/>
    <w:rsid w:val="0038602B"/>
    <w:rsid w:val="0039182F"/>
    <w:rsid w:val="003A2892"/>
    <w:rsid w:val="003C641C"/>
    <w:rsid w:val="003E2ED0"/>
    <w:rsid w:val="003E7357"/>
    <w:rsid w:val="003E7435"/>
    <w:rsid w:val="003F2683"/>
    <w:rsid w:val="003F5457"/>
    <w:rsid w:val="003F6AF1"/>
    <w:rsid w:val="00403A51"/>
    <w:rsid w:val="00414AA4"/>
    <w:rsid w:val="00415819"/>
    <w:rsid w:val="00426AA2"/>
    <w:rsid w:val="0044514B"/>
    <w:rsid w:val="004522EE"/>
    <w:rsid w:val="004573C5"/>
    <w:rsid w:val="00470F7A"/>
    <w:rsid w:val="00474A8F"/>
    <w:rsid w:val="004771B5"/>
    <w:rsid w:val="00480C6A"/>
    <w:rsid w:val="004A39FE"/>
    <w:rsid w:val="004A5B48"/>
    <w:rsid w:val="004A6A34"/>
    <w:rsid w:val="004B6E6F"/>
    <w:rsid w:val="004B79ED"/>
    <w:rsid w:val="004C065A"/>
    <w:rsid w:val="004C3600"/>
    <w:rsid w:val="004C7862"/>
    <w:rsid w:val="004E2A7F"/>
    <w:rsid w:val="004E68DD"/>
    <w:rsid w:val="004E76C7"/>
    <w:rsid w:val="004F3158"/>
    <w:rsid w:val="004F5DE0"/>
    <w:rsid w:val="005060CD"/>
    <w:rsid w:val="00506E73"/>
    <w:rsid w:val="00520802"/>
    <w:rsid w:val="005277B6"/>
    <w:rsid w:val="00535040"/>
    <w:rsid w:val="00557426"/>
    <w:rsid w:val="0059718E"/>
    <w:rsid w:val="005A55E0"/>
    <w:rsid w:val="005A5757"/>
    <w:rsid w:val="005C5AD5"/>
    <w:rsid w:val="005F0765"/>
    <w:rsid w:val="005F621C"/>
    <w:rsid w:val="00620546"/>
    <w:rsid w:val="00622977"/>
    <w:rsid w:val="006446DD"/>
    <w:rsid w:val="00644E82"/>
    <w:rsid w:val="00655E3F"/>
    <w:rsid w:val="00656961"/>
    <w:rsid w:val="006607B4"/>
    <w:rsid w:val="006669E8"/>
    <w:rsid w:val="006702F9"/>
    <w:rsid w:val="00696F82"/>
    <w:rsid w:val="00697498"/>
    <w:rsid w:val="00697B44"/>
    <w:rsid w:val="006B1351"/>
    <w:rsid w:val="006B66C8"/>
    <w:rsid w:val="006C6821"/>
    <w:rsid w:val="006D4D90"/>
    <w:rsid w:val="007245C6"/>
    <w:rsid w:val="00733FC7"/>
    <w:rsid w:val="007440FE"/>
    <w:rsid w:val="007627D0"/>
    <w:rsid w:val="0076288E"/>
    <w:rsid w:val="007747E8"/>
    <w:rsid w:val="00787DE7"/>
    <w:rsid w:val="0079559F"/>
    <w:rsid w:val="007B455E"/>
    <w:rsid w:val="007B51A1"/>
    <w:rsid w:val="007C2401"/>
    <w:rsid w:val="007C31AE"/>
    <w:rsid w:val="007E1507"/>
    <w:rsid w:val="007F066E"/>
    <w:rsid w:val="007F6E69"/>
    <w:rsid w:val="00805B4A"/>
    <w:rsid w:val="00807604"/>
    <w:rsid w:val="00814750"/>
    <w:rsid w:val="0083031E"/>
    <w:rsid w:val="00842D88"/>
    <w:rsid w:val="008502AE"/>
    <w:rsid w:val="00852627"/>
    <w:rsid w:val="00861FBD"/>
    <w:rsid w:val="00862854"/>
    <w:rsid w:val="00864626"/>
    <w:rsid w:val="00882E97"/>
    <w:rsid w:val="00883721"/>
    <w:rsid w:val="00884966"/>
    <w:rsid w:val="00897A59"/>
    <w:rsid w:val="008B170B"/>
    <w:rsid w:val="008B7116"/>
    <w:rsid w:val="008D26FE"/>
    <w:rsid w:val="008D5947"/>
    <w:rsid w:val="008E00E7"/>
    <w:rsid w:val="008E1344"/>
    <w:rsid w:val="008E7AD3"/>
    <w:rsid w:val="009028EE"/>
    <w:rsid w:val="00916EA3"/>
    <w:rsid w:val="00934380"/>
    <w:rsid w:val="00952DFC"/>
    <w:rsid w:val="00953304"/>
    <w:rsid w:val="00953F19"/>
    <w:rsid w:val="009542D8"/>
    <w:rsid w:val="00955E79"/>
    <w:rsid w:val="00967569"/>
    <w:rsid w:val="00974FF7"/>
    <w:rsid w:val="00981AFB"/>
    <w:rsid w:val="00982140"/>
    <w:rsid w:val="00982990"/>
    <w:rsid w:val="009848A9"/>
    <w:rsid w:val="00991190"/>
    <w:rsid w:val="00991B97"/>
    <w:rsid w:val="009A7D8F"/>
    <w:rsid w:val="009B3C1C"/>
    <w:rsid w:val="009C4AE3"/>
    <w:rsid w:val="009D293C"/>
    <w:rsid w:val="009D5E5B"/>
    <w:rsid w:val="009E1C93"/>
    <w:rsid w:val="009F0A9E"/>
    <w:rsid w:val="009F488F"/>
    <w:rsid w:val="009F62EB"/>
    <w:rsid w:val="00A07005"/>
    <w:rsid w:val="00A1352A"/>
    <w:rsid w:val="00A23158"/>
    <w:rsid w:val="00A265F8"/>
    <w:rsid w:val="00A33235"/>
    <w:rsid w:val="00A34F1E"/>
    <w:rsid w:val="00A412C5"/>
    <w:rsid w:val="00A55824"/>
    <w:rsid w:val="00A73D21"/>
    <w:rsid w:val="00A76CE3"/>
    <w:rsid w:val="00A826FF"/>
    <w:rsid w:val="00A93B84"/>
    <w:rsid w:val="00A97478"/>
    <w:rsid w:val="00AA4514"/>
    <w:rsid w:val="00AC0C86"/>
    <w:rsid w:val="00AD1AA1"/>
    <w:rsid w:val="00AD4DA3"/>
    <w:rsid w:val="00AD54FB"/>
    <w:rsid w:val="00AE1BDB"/>
    <w:rsid w:val="00B00EE0"/>
    <w:rsid w:val="00B0529A"/>
    <w:rsid w:val="00B0715E"/>
    <w:rsid w:val="00B14CF0"/>
    <w:rsid w:val="00B16662"/>
    <w:rsid w:val="00B17806"/>
    <w:rsid w:val="00B2216B"/>
    <w:rsid w:val="00B3252B"/>
    <w:rsid w:val="00B3295A"/>
    <w:rsid w:val="00B44644"/>
    <w:rsid w:val="00B502CE"/>
    <w:rsid w:val="00B6445C"/>
    <w:rsid w:val="00B64B81"/>
    <w:rsid w:val="00B65323"/>
    <w:rsid w:val="00B70F58"/>
    <w:rsid w:val="00B82BDD"/>
    <w:rsid w:val="00B848C9"/>
    <w:rsid w:val="00B8681F"/>
    <w:rsid w:val="00B91B54"/>
    <w:rsid w:val="00B94883"/>
    <w:rsid w:val="00B95C63"/>
    <w:rsid w:val="00BA1416"/>
    <w:rsid w:val="00BB0829"/>
    <w:rsid w:val="00BD1E87"/>
    <w:rsid w:val="00BD367B"/>
    <w:rsid w:val="00BF2801"/>
    <w:rsid w:val="00C161D9"/>
    <w:rsid w:val="00C36BD8"/>
    <w:rsid w:val="00C5146A"/>
    <w:rsid w:val="00C54392"/>
    <w:rsid w:val="00C54A22"/>
    <w:rsid w:val="00C63334"/>
    <w:rsid w:val="00C65362"/>
    <w:rsid w:val="00C7389F"/>
    <w:rsid w:val="00C75859"/>
    <w:rsid w:val="00C77C4B"/>
    <w:rsid w:val="00C81D30"/>
    <w:rsid w:val="00C82604"/>
    <w:rsid w:val="00C84297"/>
    <w:rsid w:val="00C87B83"/>
    <w:rsid w:val="00C9684A"/>
    <w:rsid w:val="00C96FC6"/>
    <w:rsid w:val="00CA386A"/>
    <w:rsid w:val="00CB52B6"/>
    <w:rsid w:val="00CC34AC"/>
    <w:rsid w:val="00CE6F6A"/>
    <w:rsid w:val="00CF6A88"/>
    <w:rsid w:val="00D05DD9"/>
    <w:rsid w:val="00D06BC9"/>
    <w:rsid w:val="00D14D6F"/>
    <w:rsid w:val="00D17793"/>
    <w:rsid w:val="00D20225"/>
    <w:rsid w:val="00D253B4"/>
    <w:rsid w:val="00D5601C"/>
    <w:rsid w:val="00D63521"/>
    <w:rsid w:val="00D81427"/>
    <w:rsid w:val="00D8467B"/>
    <w:rsid w:val="00D911E1"/>
    <w:rsid w:val="00D93900"/>
    <w:rsid w:val="00DA137B"/>
    <w:rsid w:val="00DA330A"/>
    <w:rsid w:val="00DB4057"/>
    <w:rsid w:val="00DB48CD"/>
    <w:rsid w:val="00DB6260"/>
    <w:rsid w:val="00DC6C27"/>
    <w:rsid w:val="00DD31A0"/>
    <w:rsid w:val="00DD50B6"/>
    <w:rsid w:val="00DE01E4"/>
    <w:rsid w:val="00DE01EE"/>
    <w:rsid w:val="00DF6865"/>
    <w:rsid w:val="00E043AB"/>
    <w:rsid w:val="00E04504"/>
    <w:rsid w:val="00E202B3"/>
    <w:rsid w:val="00E30CB4"/>
    <w:rsid w:val="00E47980"/>
    <w:rsid w:val="00E50899"/>
    <w:rsid w:val="00E52027"/>
    <w:rsid w:val="00E52EFC"/>
    <w:rsid w:val="00E755E7"/>
    <w:rsid w:val="00E75D09"/>
    <w:rsid w:val="00E8133B"/>
    <w:rsid w:val="00EA1331"/>
    <w:rsid w:val="00EA3727"/>
    <w:rsid w:val="00EA545B"/>
    <w:rsid w:val="00ED60FA"/>
    <w:rsid w:val="00ED690E"/>
    <w:rsid w:val="00ED7A00"/>
    <w:rsid w:val="00EE7C57"/>
    <w:rsid w:val="00F0771C"/>
    <w:rsid w:val="00F10CD6"/>
    <w:rsid w:val="00F10DB4"/>
    <w:rsid w:val="00F138DD"/>
    <w:rsid w:val="00F3640E"/>
    <w:rsid w:val="00F40AD0"/>
    <w:rsid w:val="00F451EC"/>
    <w:rsid w:val="00F57F60"/>
    <w:rsid w:val="00F66320"/>
    <w:rsid w:val="00F774F6"/>
    <w:rsid w:val="00F82AC1"/>
    <w:rsid w:val="00F86EEF"/>
    <w:rsid w:val="00F91E26"/>
    <w:rsid w:val="00FA0CD3"/>
    <w:rsid w:val="00FA2FB6"/>
    <w:rsid w:val="00FC4BD6"/>
    <w:rsid w:val="00FC5471"/>
    <w:rsid w:val="00FC5FF9"/>
    <w:rsid w:val="00FC6906"/>
    <w:rsid w:val="00FD18E0"/>
    <w:rsid w:val="00FD235E"/>
    <w:rsid w:val="00FD2449"/>
    <w:rsid w:val="00FD245C"/>
    <w:rsid w:val="00FD2C78"/>
    <w:rsid w:val="00FD337F"/>
    <w:rsid w:val="00FD5F0E"/>
    <w:rsid w:val="00FE1599"/>
    <w:rsid w:val="00FE4211"/>
    <w:rsid w:val="00FE7351"/>
    <w:rsid w:val="00FF38EA"/>
    <w:rsid w:val="00FF4087"/>
    <w:rsid w:val="02AA8D71"/>
    <w:rsid w:val="11E7E710"/>
    <w:rsid w:val="15D8C81C"/>
    <w:rsid w:val="3000CFD3"/>
    <w:rsid w:val="3384228F"/>
    <w:rsid w:val="3E31D913"/>
    <w:rsid w:val="413AAF84"/>
    <w:rsid w:val="42B1CEDB"/>
    <w:rsid w:val="6B7B55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67532BAD"/>
  <w15:chartTrackingRefBased/>
  <w15:docId w15:val="{7E283A9F-83B4-0A48-BB38-26571AC69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690E"/>
    <w:rPr>
      <w:rFonts w:ascii="Arial" w:hAnsi="Arial"/>
    </w:rPr>
  </w:style>
  <w:style w:type="paragraph" w:styleId="Heading1">
    <w:name w:val="heading 1"/>
    <w:basedOn w:val="Normal"/>
    <w:next w:val="Normal"/>
    <w:link w:val="Heading1Char"/>
    <w:uiPriority w:val="9"/>
    <w:qFormat/>
    <w:rsid w:val="00D81427"/>
    <w:pPr>
      <w:keepNext/>
      <w:keepLines/>
      <w:spacing w:before="360" w:after="80"/>
      <w:outlineLvl w:val="0"/>
    </w:pPr>
    <w:rPr>
      <w:rFonts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81427"/>
    <w:pPr>
      <w:keepNext/>
      <w:keepLines/>
      <w:spacing w:before="160" w:after="80"/>
      <w:outlineLvl w:val="1"/>
    </w:pPr>
    <w:rPr>
      <w:rFonts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8142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8142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0D3B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D3B4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3B4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3B4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3B4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1427"/>
    <w:rPr>
      <w:rFonts w:ascii="Arial" w:eastAsiaTheme="majorEastAsia" w:hAnsi="Arial" w:cstheme="majorBidi"/>
      <w:color w:val="0F4761" w:themeColor="accent1" w:themeShade="BF"/>
      <w:sz w:val="40"/>
      <w:szCs w:val="40"/>
    </w:rPr>
  </w:style>
  <w:style w:type="character" w:customStyle="1" w:styleId="Heading2Char">
    <w:name w:val="Heading 2 Char"/>
    <w:basedOn w:val="DefaultParagraphFont"/>
    <w:link w:val="Heading2"/>
    <w:uiPriority w:val="9"/>
    <w:rsid w:val="00D81427"/>
    <w:rPr>
      <w:rFonts w:ascii="Arial" w:eastAsiaTheme="majorEastAsia" w:hAnsi="Arial" w:cstheme="majorBidi"/>
      <w:color w:val="0F4761" w:themeColor="accent1" w:themeShade="BF"/>
      <w:sz w:val="32"/>
      <w:szCs w:val="32"/>
    </w:rPr>
  </w:style>
  <w:style w:type="character" w:customStyle="1" w:styleId="Heading3Char">
    <w:name w:val="Heading 3 Char"/>
    <w:basedOn w:val="DefaultParagraphFont"/>
    <w:link w:val="Heading3"/>
    <w:uiPriority w:val="9"/>
    <w:rsid w:val="00D81427"/>
    <w:rPr>
      <w:rFonts w:ascii="Arial" w:eastAsiaTheme="majorEastAsia" w:hAnsi="Arial" w:cstheme="majorBidi"/>
      <w:color w:val="0F4761" w:themeColor="accent1" w:themeShade="BF"/>
      <w:sz w:val="28"/>
      <w:szCs w:val="28"/>
    </w:rPr>
  </w:style>
  <w:style w:type="character" w:customStyle="1" w:styleId="Heading4Char">
    <w:name w:val="Heading 4 Char"/>
    <w:basedOn w:val="DefaultParagraphFont"/>
    <w:link w:val="Heading4"/>
    <w:uiPriority w:val="9"/>
    <w:rsid w:val="00D81427"/>
    <w:rPr>
      <w:rFonts w:ascii="Arial" w:eastAsiaTheme="majorEastAsia" w:hAnsi="Arial" w:cstheme="majorBidi"/>
      <w:i/>
      <w:iCs/>
      <w:color w:val="0F4761" w:themeColor="accent1" w:themeShade="BF"/>
    </w:rPr>
  </w:style>
  <w:style w:type="character" w:customStyle="1" w:styleId="Heading5Char">
    <w:name w:val="Heading 5 Char"/>
    <w:basedOn w:val="DefaultParagraphFont"/>
    <w:link w:val="Heading5"/>
    <w:uiPriority w:val="9"/>
    <w:rsid w:val="000D3B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D3B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3B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3B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3B4A"/>
    <w:rPr>
      <w:rFonts w:eastAsiaTheme="majorEastAsia" w:cstheme="majorBidi"/>
      <w:color w:val="272727" w:themeColor="text1" w:themeTint="D8"/>
    </w:rPr>
  </w:style>
  <w:style w:type="paragraph" w:styleId="Title">
    <w:name w:val="Title"/>
    <w:basedOn w:val="Normal"/>
    <w:next w:val="Normal"/>
    <w:link w:val="TitleChar"/>
    <w:uiPriority w:val="10"/>
    <w:qFormat/>
    <w:rsid w:val="000D3B4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3B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3B4A"/>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3B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3B4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D3B4A"/>
    <w:rPr>
      <w:i/>
      <w:iCs/>
      <w:color w:val="404040" w:themeColor="text1" w:themeTint="BF"/>
    </w:rPr>
  </w:style>
  <w:style w:type="paragraph" w:styleId="ListParagraph">
    <w:name w:val="List Paragraph"/>
    <w:aliases w:val="Report Sub Title"/>
    <w:basedOn w:val="Normal"/>
    <w:link w:val="ListParagraphChar"/>
    <w:autoRedefine/>
    <w:uiPriority w:val="34"/>
    <w:qFormat/>
    <w:rsid w:val="000D6EBB"/>
    <w:pPr>
      <w:ind w:right="146"/>
      <w:contextualSpacing/>
    </w:pPr>
    <w:rPr>
      <w:rFonts w:ascii="Times New Roman" w:eastAsia="Times New Roman" w:hAnsi="Times New Roman" w:cs="Times New Roman"/>
      <w:color w:val="000000"/>
      <w:kern w:val="0"/>
      <w:lang w:val="en-US" w:eastAsia="en-GB"/>
      <w14:ligatures w14:val="none"/>
    </w:rPr>
  </w:style>
  <w:style w:type="character" w:styleId="IntenseEmphasis">
    <w:name w:val="Intense Emphasis"/>
    <w:basedOn w:val="DefaultParagraphFont"/>
    <w:uiPriority w:val="21"/>
    <w:qFormat/>
    <w:rsid w:val="000D3B4A"/>
    <w:rPr>
      <w:i/>
      <w:iCs/>
      <w:color w:val="0F4761" w:themeColor="accent1" w:themeShade="BF"/>
    </w:rPr>
  </w:style>
  <w:style w:type="paragraph" w:styleId="IntenseQuote">
    <w:name w:val="Intense Quote"/>
    <w:basedOn w:val="Normal"/>
    <w:next w:val="Normal"/>
    <w:link w:val="IntenseQuoteChar"/>
    <w:uiPriority w:val="30"/>
    <w:qFormat/>
    <w:rsid w:val="000D3B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D3B4A"/>
    <w:rPr>
      <w:i/>
      <w:iCs/>
      <w:color w:val="0F4761" w:themeColor="accent1" w:themeShade="BF"/>
    </w:rPr>
  </w:style>
  <w:style w:type="character" w:styleId="IntenseReference">
    <w:name w:val="Intense Reference"/>
    <w:basedOn w:val="DefaultParagraphFont"/>
    <w:uiPriority w:val="32"/>
    <w:qFormat/>
    <w:rsid w:val="000D3B4A"/>
    <w:rPr>
      <w:b/>
      <w:bCs/>
      <w:smallCaps/>
      <w:color w:val="0F4761" w:themeColor="accent1" w:themeShade="BF"/>
      <w:spacing w:val="5"/>
    </w:rPr>
  </w:style>
  <w:style w:type="paragraph" w:styleId="TOC1">
    <w:name w:val="toc 1"/>
    <w:basedOn w:val="Normal"/>
    <w:uiPriority w:val="39"/>
    <w:qFormat/>
    <w:rsid w:val="000D3B4A"/>
    <w:pPr>
      <w:spacing w:before="120"/>
    </w:pPr>
    <w:rPr>
      <w:rFonts w:asciiTheme="minorHAnsi" w:hAnsiTheme="minorHAnsi"/>
      <w:b/>
      <w:bCs/>
      <w:i/>
      <w:iCs/>
    </w:rPr>
  </w:style>
  <w:style w:type="paragraph" w:styleId="TOC2">
    <w:name w:val="toc 2"/>
    <w:basedOn w:val="Normal"/>
    <w:uiPriority w:val="39"/>
    <w:qFormat/>
    <w:rsid w:val="000D3B4A"/>
    <w:pPr>
      <w:spacing w:before="120"/>
      <w:ind w:left="240"/>
    </w:pPr>
    <w:rPr>
      <w:rFonts w:asciiTheme="minorHAnsi" w:hAnsiTheme="minorHAnsi"/>
      <w:b/>
      <w:bCs/>
      <w:sz w:val="22"/>
      <w:szCs w:val="22"/>
    </w:rPr>
  </w:style>
  <w:style w:type="paragraph" w:styleId="TOC3">
    <w:name w:val="toc 3"/>
    <w:basedOn w:val="Normal"/>
    <w:uiPriority w:val="39"/>
    <w:qFormat/>
    <w:rsid w:val="000D3B4A"/>
    <w:pPr>
      <w:ind w:left="480"/>
    </w:pPr>
    <w:rPr>
      <w:rFonts w:asciiTheme="minorHAnsi" w:hAnsiTheme="minorHAnsi"/>
      <w:sz w:val="20"/>
      <w:szCs w:val="20"/>
    </w:rPr>
  </w:style>
  <w:style w:type="paragraph" w:styleId="BodyText">
    <w:name w:val="Body Text"/>
    <w:basedOn w:val="Normal"/>
    <w:link w:val="BodyTextChar"/>
    <w:uiPriority w:val="1"/>
    <w:qFormat/>
    <w:rsid w:val="000D3B4A"/>
    <w:pPr>
      <w:widowControl w:val="0"/>
      <w:autoSpaceDE w:val="0"/>
      <w:autoSpaceDN w:val="0"/>
    </w:pPr>
    <w:rPr>
      <w:rFonts w:eastAsia="Arial" w:cs="Arial"/>
      <w:kern w:val="0"/>
      <w:lang w:val="en-US"/>
      <w14:ligatures w14:val="none"/>
    </w:rPr>
  </w:style>
  <w:style w:type="character" w:customStyle="1" w:styleId="BodyTextChar">
    <w:name w:val="Body Text Char"/>
    <w:basedOn w:val="DefaultParagraphFont"/>
    <w:link w:val="BodyText"/>
    <w:uiPriority w:val="1"/>
    <w:rsid w:val="000D3B4A"/>
    <w:rPr>
      <w:rFonts w:ascii="Arial" w:eastAsia="Arial" w:hAnsi="Arial" w:cs="Arial"/>
      <w:kern w:val="0"/>
      <w:lang w:val="en-US"/>
      <w14:ligatures w14:val="none"/>
    </w:rPr>
  </w:style>
  <w:style w:type="paragraph" w:customStyle="1" w:styleId="TableParagraph">
    <w:name w:val="Table Paragraph"/>
    <w:basedOn w:val="Normal"/>
    <w:uiPriority w:val="1"/>
    <w:qFormat/>
    <w:rsid w:val="000D3B4A"/>
    <w:pPr>
      <w:widowControl w:val="0"/>
      <w:autoSpaceDE w:val="0"/>
      <w:autoSpaceDN w:val="0"/>
    </w:pPr>
    <w:rPr>
      <w:rFonts w:eastAsia="Arial" w:cs="Arial"/>
      <w:kern w:val="0"/>
      <w:sz w:val="22"/>
      <w:szCs w:val="22"/>
      <w:lang w:val="en-US"/>
      <w14:ligatures w14:val="none"/>
    </w:rPr>
  </w:style>
  <w:style w:type="paragraph" w:styleId="TOCHeading">
    <w:name w:val="TOC Heading"/>
    <w:basedOn w:val="Heading1"/>
    <w:next w:val="Normal"/>
    <w:uiPriority w:val="39"/>
    <w:unhideWhenUsed/>
    <w:qFormat/>
    <w:rsid w:val="000D3B4A"/>
    <w:pPr>
      <w:spacing w:before="480" w:after="0" w:line="276" w:lineRule="auto"/>
      <w:outlineLvl w:val="9"/>
    </w:pPr>
    <w:rPr>
      <w:b/>
      <w:bCs/>
      <w:kern w:val="0"/>
      <w:sz w:val="28"/>
      <w:szCs w:val="28"/>
      <w:lang w:val="en-US"/>
      <w14:ligatures w14:val="none"/>
    </w:rPr>
  </w:style>
  <w:style w:type="character" w:styleId="Hyperlink">
    <w:name w:val="Hyperlink"/>
    <w:basedOn w:val="DefaultParagraphFont"/>
    <w:uiPriority w:val="99"/>
    <w:unhideWhenUsed/>
    <w:rsid w:val="000D3B4A"/>
    <w:rPr>
      <w:color w:val="467886" w:themeColor="hyperlink"/>
      <w:u w:val="single"/>
    </w:rPr>
  </w:style>
  <w:style w:type="paragraph" w:styleId="TOC4">
    <w:name w:val="toc 4"/>
    <w:basedOn w:val="Normal"/>
    <w:next w:val="Normal"/>
    <w:autoRedefine/>
    <w:uiPriority w:val="39"/>
    <w:unhideWhenUsed/>
    <w:rsid w:val="000D3B4A"/>
    <w:pPr>
      <w:ind w:left="720"/>
    </w:pPr>
    <w:rPr>
      <w:rFonts w:asciiTheme="minorHAnsi" w:hAnsiTheme="minorHAnsi"/>
      <w:sz w:val="20"/>
      <w:szCs w:val="20"/>
    </w:rPr>
  </w:style>
  <w:style w:type="paragraph" w:styleId="TOC5">
    <w:name w:val="toc 5"/>
    <w:basedOn w:val="Normal"/>
    <w:next w:val="Normal"/>
    <w:autoRedefine/>
    <w:uiPriority w:val="39"/>
    <w:unhideWhenUsed/>
    <w:rsid w:val="000D3B4A"/>
    <w:pPr>
      <w:ind w:left="960"/>
    </w:pPr>
    <w:rPr>
      <w:rFonts w:asciiTheme="minorHAnsi" w:hAnsiTheme="minorHAnsi"/>
      <w:sz w:val="20"/>
      <w:szCs w:val="20"/>
    </w:rPr>
  </w:style>
  <w:style w:type="paragraph" w:styleId="TOC6">
    <w:name w:val="toc 6"/>
    <w:basedOn w:val="Normal"/>
    <w:next w:val="Normal"/>
    <w:autoRedefine/>
    <w:uiPriority w:val="39"/>
    <w:unhideWhenUsed/>
    <w:rsid w:val="000D3B4A"/>
    <w:pPr>
      <w:ind w:left="1200"/>
    </w:pPr>
    <w:rPr>
      <w:rFonts w:asciiTheme="minorHAnsi" w:hAnsiTheme="minorHAnsi"/>
      <w:sz w:val="20"/>
      <w:szCs w:val="20"/>
    </w:rPr>
  </w:style>
  <w:style w:type="paragraph" w:styleId="TOC7">
    <w:name w:val="toc 7"/>
    <w:basedOn w:val="Normal"/>
    <w:next w:val="Normal"/>
    <w:autoRedefine/>
    <w:uiPriority w:val="39"/>
    <w:unhideWhenUsed/>
    <w:rsid w:val="000D3B4A"/>
    <w:pPr>
      <w:ind w:left="1440"/>
    </w:pPr>
    <w:rPr>
      <w:rFonts w:asciiTheme="minorHAnsi" w:hAnsiTheme="minorHAnsi"/>
      <w:sz w:val="20"/>
      <w:szCs w:val="20"/>
    </w:rPr>
  </w:style>
  <w:style w:type="paragraph" w:styleId="TOC8">
    <w:name w:val="toc 8"/>
    <w:basedOn w:val="Normal"/>
    <w:next w:val="Normal"/>
    <w:autoRedefine/>
    <w:uiPriority w:val="39"/>
    <w:unhideWhenUsed/>
    <w:rsid w:val="000D3B4A"/>
    <w:pPr>
      <w:ind w:left="1680"/>
    </w:pPr>
    <w:rPr>
      <w:rFonts w:asciiTheme="minorHAnsi" w:hAnsiTheme="minorHAnsi"/>
      <w:sz w:val="20"/>
      <w:szCs w:val="20"/>
    </w:rPr>
  </w:style>
  <w:style w:type="paragraph" w:styleId="TOC9">
    <w:name w:val="toc 9"/>
    <w:basedOn w:val="Normal"/>
    <w:next w:val="Normal"/>
    <w:autoRedefine/>
    <w:uiPriority w:val="39"/>
    <w:unhideWhenUsed/>
    <w:rsid w:val="000D3B4A"/>
    <w:pPr>
      <w:ind w:left="1920"/>
    </w:pPr>
    <w:rPr>
      <w:rFonts w:asciiTheme="minorHAnsi" w:hAnsiTheme="minorHAnsi"/>
      <w:sz w:val="20"/>
      <w:szCs w:val="20"/>
    </w:rPr>
  </w:style>
  <w:style w:type="paragraph" w:styleId="Caption">
    <w:name w:val="caption"/>
    <w:basedOn w:val="Normal"/>
    <w:next w:val="Normal"/>
    <w:uiPriority w:val="35"/>
    <w:unhideWhenUsed/>
    <w:qFormat/>
    <w:rsid w:val="000D3B4A"/>
    <w:pPr>
      <w:spacing w:after="200"/>
    </w:pPr>
    <w:rPr>
      <w:rFonts w:ascii="Calibri" w:eastAsiaTheme="minorEastAsia" w:hAnsi="Calibri"/>
      <w:b/>
      <w:bCs/>
      <w:color w:val="156082" w:themeColor="accent1"/>
      <w:kern w:val="0"/>
      <w:sz w:val="18"/>
      <w:szCs w:val="18"/>
      <w14:ligatures w14:val="none"/>
    </w:rPr>
  </w:style>
  <w:style w:type="numbering" w:customStyle="1" w:styleId="CurrentList1">
    <w:name w:val="Current List1"/>
    <w:uiPriority w:val="99"/>
    <w:rsid w:val="000D3B4A"/>
    <w:pPr>
      <w:numPr>
        <w:numId w:val="4"/>
      </w:numPr>
    </w:pPr>
  </w:style>
  <w:style w:type="numbering" w:customStyle="1" w:styleId="CurrentList2">
    <w:name w:val="Current List2"/>
    <w:uiPriority w:val="99"/>
    <w:rsid w:val="000D3B4A"/>
    <w:pPr>
      <w:numPr>
        <w:numId w:val="5"/>
      </w:numPr>
    </w:pPr>
  </w:style>
  <w:style w:type="numbering" w:customStyle="1" w:styleId="CurrentList3">
    <w:name w:val="Current List3"/>
    <w:uiPriority w:val="99"/>
    <w:rsid w:val="000D3B4A"/>
    <w:pPr>
      <w:numPr>
        <w:numId w:val="6"/>
      </w:numPr>
    </w:pPr>
  </w:style>
  <w:style w:type="numbering" w:customStyle="1" w:styleId="CurrentList4">
    <w:name w:val="Current List4"/>
    <w:uiPriority w:val="99"/>
    <w:rsid w:val="000D3B4A"/>
    <w:pPr>
      <w:numPr>
        <w:numId w:val="7"/>
      </w:numPr>
    </w:pPr>
  </w:style>
  <w:style w:type="numbering" w:customStyle="1" w:styleId="CurrentList5">
    <w:name w:val="Current List5"/>
    <w:uiPriority w:val="99"/>
    <w:rsid w:val="000D3B4A"/>
    <w:pPr>
      <w:numPr>
        <w:numId w:val="8"/>
      </w:numPr>
    </w:pPr>
  </w:style>
  <w:style w:type="numbering" w:customStyle="1" w:styleId="CurrentList6">
    <w:name w:val="Current List6"/>
    <w:uiPriority w:val="99"/>
    <w:rsid w:val="000D3B4A"/>
    <w:pPr>
      <w:numPr>
        <w:numId w:val="9"/>
      </w:numPr>
    </w:pPr>
  </w:style>
  <w:style w:type="numbering" w:customStyle="1" w:styleId="CurrentList7">
    <w:name w:val="Current List7"/>
    <w:uiPriority w:val="99"/>
    <w:rsid w:val="000D3B4A"/>
    <w:pPr>
      <w:numPr>
        <w:numId w:val="10"/>
      </w:numPr>
    </w:pPr>
  </w:style>
  <w:style w:type="numbering" w:customStyle="1" w:styleId="CurrentList8">
    <w:name w:val="Current List8"/>
    <w:uiPriority w:val="99"/>
    <w:rsid w:val="000D3B4A"/>
    <w:pPr>
      <w:numPr>
        <w:numId w:val="11"/>
      </w:numPr>
    </w:pPr>
  </w:style>
  <w:style w:type="numbering" w:customStyle="1" w:styleId="CurrentList9">
    <w:name w:val="Current List9"/>
    <w:uiPriority w:val="99"/>
    <w:rsid w:val="000D3B4A"/>
    <w:pPr>
      <w:numPr>
        <w:numId w:val="12"/>
      </w:numPr>
    </w:pPr>
  </w:style>
  <w:style w:type="numbering" w:customStyle="1" w:styleId="CurrentList10">
    <w:name w:val="Current List10"/>
    <w:uiPriority w:val="99"/>
    <w:rsid w:val="000D3B4A"/>
    <w:pPr>
      <w:numPr>
        <w:numId w:val="13"/>
      </w:numPr>
    </w:pPr>
  </w:style>
  <w:style w:type="numbering" w:customStyle="1" w:styleId="CurrentList11">
    <w:name w:val="Current List11"/>
    <w:uiPriority w:val="99"/>
    <w:rsid w:val="000D3B4A"/>
    <w:pPr>
      <w:numPr>
        <w:numId w:val="14"/>
      </w:numPr>
    </w:pPr>
  </w:style>
  <w:style w:type="character" w:styleId="UnresolvedMention">
    <w:name w:val="Unresolved Mention"/>
    <w:basedOn w:val="DefaultParagraphFont"/>
    <w:uiPriority w:val="99"/>
    <w:semiHidden/>
    <w:unhideWhenUsed/>
    <w:rsid w:val="000D3B4A"/>
    <w:rPr>
      <w:color w:val="605E5C"/>
      <w:shd w:val="clear" w:color="auto" w:fill="E1DFDD"/>
    </w:rPr>
  </w:style>
  <w:style w:type="character" w:styleId="FollowedHyperlink">
    <w:name w:val="FollowedHyperlink"/>
    <w:basedOn w:val="DefaultParagraphFont"/>
    <w:uiPriority w:val="99"/>
    <w:semiHidden/>
    <w:unhideWhenUsed/>
    <w:rsid w:val="00991B97"/>
    <w:rPr>
      <w:color w:val="96607D" w:themeColor="followedHyperlink"/>
      <w:u w:val="single"/>
    </w:rPr>
  </w:style>
  <w:style w:type="paragraph" w:styleId="FootnoteText">
    <w:name w:val="footnote text"/>
    <w:basedOn w:val="Normal"/>
    <w:link w:val="FootnoteTextChar"/>
    <w:uiPriority w:val="99"/>
    <w:unhideWhenUsed/>
    <w:rsid w:val="00991B97"/>
    <w:rPr>
      <w:sz w:val="20"/>
      <w:szCs w:val="20"/>
    </w:rPr>
  </w:style>
  <w:style w:type="character" w:customStyle="1" w:styleId="FootnoteTextChar">
    <w:name w:val="Footnote Text Char"/>
    <w:basedOn w:val="DefaultParagraphFont"/>
    <w:link w:val="FootnoteText"/>
    <w:uiPriority w:val="99"/>
    <w:rsid w:val="00991B97"/>
    <w:rPr>
      <w:sz w:val="20"/>
      <w:szCs w:val="20"/>
    </w:rPr>
  </w:style>
  <w:style w:type="character" w:styleId="FootnoteReference">
    <w:name w:val="footnote reference"/>
    <w:basedOn w:val="DefaultParagraphFont"/>
    <w:uiPriority w:val="99"/>
    <w:unhideWhenUsed/>
    <w:rsid w:val="00991B97"/>
    <w:rPr>
      <w:vertAlign w:val="superscript"/>
    </w:rPr>
  </w:style>
  <w:style w:type="character" w:customStyle="1" w:styleId="apple-converted-space">
    <w:name w:val="apple-converted-space"/>
    <w:basedOn w:val="DefaultParagraphFont"/>
    <w:rsid w:val="00991B97"/>
  </w:style>
  <w:style w:type="paragraph" w:styleId="Header">
    <w:name w:val="header"/>
    <w:basedOn w:val="Normal"/>
    <w:link w:val="HeaderChar"/>
    <w:uiPriority w:val="99"/>
    <w:unhideWhenUsed/>
    <w:rsid w:val="000F5379"/>
    <w:pPr>
      <w:tabs>
        <w:tab w:val="center" w:pos="4513"/>
        <w:tab w:val="right" w:pos="9026"/>
      </w:tabs>
    </w:pPr>
    <w:rPr>
      <w:rFonts w:ascii="HurmeGeometricSans3 Regular" w:hAnsi="HurmeGeometricSans3 Regular"/>
      <w:kern w:val="0"/>
      <w:szCs w:val="22"/>
      <w14:ligatures w14:val="none"/>
    </w:rPr>
  </w:style>
  <w:style w:type="character" w:customStyle="1" w:styleId="HeaderChar">
    <w:name w:val="Header Char"/>
    <w:basedOn w:val="DefaultParagraphFont"/>
    <w:link w:val="Header"/>
    <w:uiPriority w:val="99"/>
    <w:rsid w:val="000F5379"/>
    <w:rPr>
      <w:rFonts w:ascii="HurmeGeometricSans3 Regular" w:hAnsi="HurmeGeometricSans3 Regular"/>
      <w:kern w:val="0"/>
      <w:szCs w:val="22"/>
      <w14:ligatures w14:val="none"/>
    </w:rPr>
  </w:style>
  <w:style w:type="paragraph" w:styleId="Footer">
    <w:name w:val="footer"/>
    <w:basedOn w:val="Normal"/>
    <w:link w:val="FooterChar"/>
    <w:uiPriority w:val="99"/>
    <w:unhideWhenUsed/>
    <w:rsid w:val="000F5379"/>
    <w:pPr>
      <w:tabs>
        <w:tab w:val="center" w:pos="4513"/>
        <w:tab w:val="right" w:pos="9026"/>
      </w:tabs>
    </w:pPr>
    <w:rPr>
      <w:rFonts w:ascii="HurmeGeometricSans3 Regular" w:hAnsi="HurmeGeometricSans3 Regular"/>
      <w:kern w:val="0"/>
      <w:szCs w:val="22"/>
      <w14:ligatures w14:val="none"/>
    </w:rPr>
  </w:style>
  <w:style w:type="character" w:customStyle="1" w:styleId="FooterChar">
    <w:name w:val="Footer Char"/>
    <w:basedOn w:val="DefaultParagraphFont"/>
    <w:link w:val="Footer"/>
    <w:uiPriority w:val="99"/>
    <w:rsid w:val="000F5379"/>
    <w:rPr>
      <w:rFonts w:ascii="HurmeGeometricSans3 Regular" w:hAnsi="HurmeGeometricSans3 Regular"/>
      <w:kern w:val="0"/>
      <w:szCs w:val="22"/>
      <w14:ligatures w14:val="none"/>
    </w:rPr>
  </w:style>
  <w:style w:type="character" w:styleId="BookTitle">
    <w:name w:val="Book Title"/>
    <w:aliases w:val="Cover Title"/>
    <w:basedOn w:val="DefaultParagraphFont"/>
    <w:uiPriority w:val="33"/>
    <w:qFormat/>
    <w:rsid w:val="000F5379"/>
    <w:rPr>
      <w:rFonts w:ascii="HurmeGeometricSans3 SemiBold" w:hAnsi="HurmeGeometricSans3 SemiBold"/>
      <w:color w:val="00B1BB"/>
      <w:spacing w:val="5"/>
      <w:sz w:val="88"/>
      <w:szCs w:val="96"/>
    </w:rPr>
  </w:style>
  <w:style w:type="paragraph" w:customStyle="1" w:styleId="FootnoteCredit">
    <w:name w:val="Footnote / Credit"/>
    <w:basedOn w:val="FootnoteText"/>
    <w:link w:val="FootnoteCreditChar"/>
    <w:autoRedefine/>
    <w:qFormat/>
    <w:rsid w:val="000F5379"/>
    <w:rPr>
      <w:rFonts w:ascii="HurmeGeometricSans3 Regular" w:hAnsi="HurmeGeometricSans3 Regular"/>
      <w:kern w:val="0"/>
      <w14:ligatures w14:val="none"/>
    </w:rPr>
  </w:style>
  <w:style w:type="character" w:customStyle="1" w:styleId="FootnoteCreditChar">
    <w:name w:val="Footnote / Credit Char"/>
    <w:basedOn w:val="FootnoteTextChar"/>
    <w:link w:val="FootnoteCredit"/>
    <w:rsid w:val="000F5379"/>
    <w:rPr>
      <w:rFonts w:ascii="HurmeGeometricSans3 Regular" w:hAnsi="HurmeGeometricSans3 Regular"/>
      <w:kern w:val="0"/>
      <w:sz w:val="20"/>
      <w:szCs w:val="20"/>
      <w14:ligatures w14:val="none"/>
    </w:rPr>
  </w:style>
  <w:style w:type="paragraph" w:customStyle="1" w:styleId="Link">
    <w:name w:val="Link"/>
    <w:basedOn w:val="Normal"/>
    <w:link w:val="LinkChar"/>
    <w:qFormat/>
    <w:rsid w:val="000F5379"/>
    <w:pPr>
      <w:spacing w:after="160" w:line="259" w:lineRule="auto"/>
    </w:pPr>
    <w:rPr>
      <w:rFonts w:ascii="HurmeGeometricSans3 Regular" w:hAnsi="HurmeGeometricSans3 Regular"/>
      <w:kern w:val="0"/>
      <w:szCs w:val="22"/>
      <w:u w:val="single" w:color="00B1BB"/>
      <w14:ligatures w14:val="none"/>
    </w:rPr>
  </w:style>
  <w:style w:type="character" w:customStyle="1" w:styleId="LinkChar">
    <w:name w:val="Link Char"/>
    <w:basedOn w:val="DefaultParagraphFont"/>
    <w:link w:val="Link"/>
    <w:rsid w:val="000F5379"/>
    <w:rPr>
      <w:rFonts w:ascii="HurmeGeometricSans3 Regular" w:hAnsi="HurmeGeometricSans3 Regular"/>
      <w:kern w:val="0"/>
      <w:szCs w:val="22"/>
      <w:u w:val="single" w:color="00B1BB"/>
      <w14:ligatures w14:val="none"/>
    </w:rPr>
  </w:style>
  <w:style w:type="paragraph" w:styleId="PlainText">
    <w:name w:val="Plain Text"/>
    <w:basedOn w:val="Normal"/>
    <w:link w:val="PlainTextChar"/>
    <w:uiPriority w:val="99"/>
    <w:unhideWhenUsed/>
    <w:rsid w:val="000F5379"/>
    <w:rPr>
      <w:rFonts w:ascii="Calibri" w:eastAsia="Calibri" w:hAnsi="Calibri" w:cs="Calibri"/>
      <w:kern w:val="0"/>
      <w:sz w:val="22"/>
      <w:szCs w:val="22"/>
      <w14:ligatures w14:val="none"/>
    </w:rPr>
  </w:style>
  <w:style w:type="character" w:customStyle="1" w:styleId="PlainTextChar">
    <w:name w:val="Plain Text Char"/>
    <w:basedOn w:val="DefaultParagraphFont"/>
    <w:link w:val="PlainText"/>
    <w:uiPriority w:val="99"/>
    <w:rsid w:val="000F5379"/>
    <w:rPr>
      <w:rFonts w:ascii="Calibri" w:eastAsia="Calibri" w:hAnsi="Calibri" w:cs="Calibri"/>
      <w:kern w:val="0"/>
      <w:sz w:val="22"/>
      <w:szCs w:val="22"/>
      <w14:ligatures w14:val="none"/>
    </w:rPr>
  </w:style>
  <w:style w:type="character" w:styleId="CommentReference">
    <w:name w:val="annotation reference"/>
    <w:basedOn w:val="DefaultParagraphFont"/>
    <w:uiPriority w:val="99"/>
    <w:semiHidden/>
    <w:unhideWhenUsed/>
    <w:rsid w:val="001E059B"/>
    <w:rPr>
      <w:sz w:val="16"/>
      <w:szCs w:val="16"/>
    </w:rPr>
  </w:style>
  <w:style w:type="paragraph" w:styleId="CommentText">
    <w:name w:val="annotation text"/>
    <w:basedOn w:val="Normal"/>
    <w:link w:val="CommentTextChar"/>
    <w:uiPriority w:val="99"/>
    <w:semiHidden/>
    <w:unhideWhenUsed/>
    <w:rsid w:val="001E059B"/>
    <w:rPr>
      <w:sz w:val="20"/>
      <w:szCs w:val="20"/>
    </w:rPr>
  </w:style>
  <w:style w:type="character" w:customStyle="1" w:styleId="CommentTextChar">
    <w:name w:val="Comment Text Char"/>
    <w:basedOn w:val="DefaultParagraphFont"/>
    <w:link w:val="CommentText"/>
    <w:uiPriority w:val="99"/>
    <w:semiHidden/>
    <w:rsid w:val="001E059B"/>
    <w:rPr>
      <w:sz w:val="20"/>
      <w:szCs w:val="20"/>
    </w:rPr>
  </w:style>
  <w:style w:type="paragraph" w:styleId="CommentSubject">
    <w:name w:val="annotation subject"/>
    <w:basedOn w:val="CommentText"/>
    <w:next w:val="CommentText"/>
    <w:link w:val="CommentSubjectChar"/>
    <w:uiPriority w:val="99"/>
    <w:semiHidden/>
    <w:unhideWhenUsed/>
    <w:rsid w:val="001E059B"/>
    <w:rPr>
      <w:b/>
      <w:bCs/>
    </w:rPr>
  </w:style>
  <w:style w:type="character" w:customStyle="1" w:styleId="CommentSubjectChar">
    <w:name w:val="Comment Subject Char"/>
    <w:basedOn w:val="CommentTextChar"/>
    <w:link w:val="CommentSubject"/>
    <w:uiPriority w:val="99"/>
    <w:semiHidden/>
    <w:rsid w:val="001E059B"/>
    <w:rPr>
      <w:b/>
      <w:bCs/>
      <w:sz w:val="20"/>
      <w:szCs w:val="20"/>
    </w:rPr>
  </w:style>
  <w:style w:type="table" w:styleId="TableGrid">
    <w:name w:val="Table Grid"/>
    <w:basedOn w:val="TableNormal"/>
    <w:uiPriority w:val="39"/>
    <w:rsid w:val="00C96FC6"/>
    <w:rPr>
      <w:rFonts w:eastAsiaTheme="minorEastAs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62854"/>
  </w:style>
  <w:style w:type="paragraph" w:customStyle="1" w:styleId="p1">
    <w:name w:val="p1"/>
    <w:basedOn w:val="Normal"/>
    <w:rsid w:val="00852627"/>
    <w:rPr>
      <w:rFonts w:eastAsia="Times New Roman" w:cs="Arial"/>
      <w:color w:val="000000"/>
      <w:kern w:val="0"/>
      <w:lang w:eastAsia="en-GB"/>
      <w14:ligatures w14:val="none"/>
    </w:rPr>
  </w:style>
  <w:style w:type="paragraph" w:styleId="NormalWeb">
    <w:name w:val="Normal (Web)"/>
    <w:basedOn w:val="Normal"/>
    <w:uiPriority w:val="99"/>
    <w:unhideWhenUsed/>
    <w:rsid w:val="00F57F60"/>
    <w:pPr>
      <w:spacing w:before="100" w:beforeAutospacing="1" w:after="100" w:afterAutospacing="1"/>
    </w:pPr>
    <w:rPr>
      <w:rFonts w:ascii="Times New Roman" w:hAnsi="Times New Roman" w:cs="Times New Roman"/>
      <w:kern w:val="0"/>
      <w:lang w:eastAsia="en-GB"/>
      <w14:ligatures w14:val="none"/>
    </w:rPr>
  </w:style>
  <w:style w:type="character" w:styleId="Strong">
    <w:name w:val="Strong"/>
    <w:basedOn w:val="DefaultParagraphFont"/>
    <w:uiPriority w:val="22"/>
    <w:qFormat/>
    <w:rsid w:val="00F57F60"/>
    <w:rPr>
      <w:rFonts w:ascii="HurmeGeometricSans3 SemiBold" w:hAnsi="HurmeGeometricSans3 SemiBold"/>
      <w:b w:val="0"/>
      <w:bCs/>
      <w:sz w:val="24"/>
    </w:rPr>
  </w:style>
  <w:style w:type="paragraph" w:customStyle="1" w:styleId="Style1">
    <w:name w:val="Style1"/>
    <w:basedOn w:val="Normal"/>
    <w:qFormat/>
    <w:rsid w:val="00B3295A"/>
  </w:style>
  <w:style w:type="character" w:customStyle="1" w:styleId="ListParagraphChar">
    <w:name w:val="List Paragraph Char"/>
    <w:aliases w:val="Report Sub Title Char"/>
    <w:basedOn w:val="DefaultParagraphFont"/>
    <w:link w:val="ListParagraph"/>
    <w:uiPriority w:val="34"/>
    <w:locked/>
    <w:rsid w:val="000D6EBB"/>
    <w:rPr>
      <w:rFonts w:ascii="Times New Roman" w:eastAsia="Times New Roman" w:hAnsi="Times New Roman" w:cs="Times New Roman"/>
      <w:color w:val="000000"/>
      <w:kern w:val="0"/>
      <w:lang w:val="en-US" w:eastAsia="en-GB"/>
      <w14:ligatures w14:val="none"/>
    </w:rPr>
  </w:style>
  <w:style w:type="character" w:styleId="Emphasis">
    <w:name w:val="Emphasis"/>
    <w:basedOn w:val="DefaultParagraphFont"/>
    <w:uiPriority w:val="20"/>
    <w:qFormat/>
    <w:rsid w:val="0027355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26" Type="http://schemas.openxmlformats.org/officeDocument/2006/relationships/hyperlink" Target="https://magic.defra.gov.uk/MagicMap.html" TargetMode="External"/><Relationship Id="rId39" Type="http://schemas.openxmlformats.org/officeDocument/2006/relationships/footer" Target="footer4.xml"/><Relationship Id="rId21" Type="http://schemas.openxmlformats.org/officeDocument/2006/relationships/image" Target="media/image210.png"/><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hyperlink" Target="https://www.google.com/maps" TargetMode="External"/><Relationship Id="rId50" Type="http://schemas.openxmlformats.org/officeDocument/2006/relationships/image" Target="media/image23.png"/><Relationship Id="rId55" Type="http://schemas.openxmlformats.org/officeDocument/2006/relationships/header" Target="header6.xml"/><Relationship Id="rId63" Type="http://schemas.openxmlformats.org/officeDocument/2006/relationships/hyperlink" Target="https://www.google.com/maps"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hyperlink" Target="https://www.google.com/maps" TargetMode="External"/><Relationship Id="rId37" Type="http://schemas.openxmlformats.org/officeDocument/2006/relationships/header" Target="header1.xml"/><Relationship Id="rId40" Type="http://schemas.openxmlformats.org/officeDocument/2006/relationships/header" Target="header3.xml"/><Relationship Id="rId45" Type="http://schemas.openxmlformats.org/officeDocument/2006/relationships/image" Target="media/image19.png"/><Relationship Id="rId53" Type="http://schemas.openxmlformats.org/officeDocument/2006/relationships/header" Target="header4.xml"/><Relationship Id="rId58" Type="http://schemas.openxmlformats.org/officeDocument/2006/relationships/image" Target="media/image27.png"/><Relationship Id="rId66"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image" Target="media/image29.png"/><Relationship Id="rId14" Type="http://schemas.openxmlformats.org/officeDocument/2006/relationships/image" Target="media/image4.png"/><Relationship Id="rId22" Type="http://schemas.openxmlformats.org/officeDocument/2006/relationships/customXml" Target="ink/ink2.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hyperlink" Target="https://magic.defra.gov.uk/MagicMap.html" TargetMode="External"/><Relationship Id="rId48" Type="http://schemas.openxmlformats.org/officeDocument/2006/relationships/image" Target="media/image21.png"/><Relationship Id="rId56" Type="http://schemas.openxmlformats.org/officeDocument/2006/relationships/footer" Target="footer5.xml"/><Relationship Id="rId64" Type="http://schemas.openxmlformats.org/officeDocument/2006/relationships/image" Target="media/image31.png"/><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header" Target="header2.xml"/><Relationship Id="rId46" Type="http://schemas.openxmlformats.org/officeDocument/2006/relationships/image" Target="media/image20.png"/><Relationship Id="rId59" Type="http://schemas.openxmlformats.org/officeDocument/2006/relationships/hyperlink" Target="https://magic.defra.gov.uk/MagicMap.html" TargetMode="External"/><Relationship Id="rId67" Type="http://schemas.openxmlformats.org/officeDocument/2006/relationships/image" Target="media/image35.png"/><Relationship Id="rId41" Type="http://schemas.openxmlformats.org/officeDocument/2006/relationships/image" Target="media/image16.png"/><Relationship Id="rId54" Type="http://schemas.openxmlformats.org/officeDocument/2006/relationships/header" Target="header5.xml"/><Relationship Id="rId62"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ustomXml" Target="ink/ink1.xml"/><Relationship Id="rId23" Type="http://schemas.openxmlformats.org/officeDocument/2006/relationships/image" Target="media/image34.png"/><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2.png"/><Relationship Id="rId57" Type="http://schemas.openxmlformats.org/officeDocument/2006/relationships/image" Target="media/image26.png"/><Relationship Id="rId10" Type="http://schemas.openxmlformats.org/officeDocument/2006/relationships/footer" Target="footer3.xml"/><Relationship Id="rId31" Type="http://schemas.openxmlformats.org/officeDocument/2006/relationships/image" Target="media/image11.png"/><Relationship Id="rId44" Type="http://schemas.openxmlformats.org/officeDocument/2006/relationships/image" Target="media/image18.png"/><Relationship Id="rId52" Type="http://schemas.openxmlformats.org/officeDocument/2006/relationships/image" Target="media/image25.png"/><Relationship Id="rId60" Type="http://schemas.openxmlformats.org/officeDocument/2006/relationships/image" Target="media/image28.png"/><Relationship Id="rId65"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www.wiltshire.gov.uk/media/12017/Rural-Housing-Requirements-2023/pdf/Rural_Housing_Requirements_2023.pdf?m=1695745988247" TargetMode="External"/><Relationship Id="rId13" Type="http://schemas.openxmlformats.org/officeDocument/2006/relationships/hyperlink" Target="https://experience.arcgis.com/experience/88c3030c2e864645aaec7dc3e0ac4cb6/page/Page" TargetMode="External"/><Relationship Id="rId18" Type="http://schemas.openxmlformats.org/officeDocument/2006/relationships/hyperlink" Target="https://check-long-term-flood-risk.service.gov.uk/risk" TargetMode="External"/><Relationship Id="rId26" Type="http://schemas.openxmlformats.org/officeDocument/2006/relationships/hyperlink" Target="https://ati.woodlandtrust.org.uk/tree-search/?v=2936011&amp;ml=map&amp;z=15.769104356847105&amp;nwLat=51.19892441987227&amp;nwLng=-1.9100560502913595&amp;seLat=51.19442705266886&amp;seLng=-1.8995677738642485" TargetMode="External"/><Relationship Id="rId3" Type="http://schemas.openxmlformats.org/officeDocument/2006/relationships/hyperlink" Target="https://neighbourhoodplanning.org/toolkits-and-guidance/assess-allocate-sites-development/" TargetMode="External"/><Relationship Id="rId21" Type="http://schemas.openxmlformats.org/officeDocument/2006/relationships/hyperlink" Target="https://ati.woodlandtrust.org.uk/tree-search/?v=2936011&amp;ml=map&amp;z=15.769104356847105&amp;nwLat=51.19892441987227&amp;nwLng=-1.9100560502913595&amp;seLat=51.19442705266886&amp;seLng=-1.8995677738642485" TargetMode="External"/><Relationship Id="rId7" Type="http://schemas.openxmlformats.org/officeDocument/2006/relationships/hyperlink" Target="https://www.wiltshire.gov.uk/article/1081/Wiltshire-Housing-Site-Allocations-Plan" TargetMode="External"/><Relationship Id="rId12" Type="http://schemas.openxmlformats.org/officeDocument/2006/relationships/hyperlink" Target="https://check-long-term-flood-risk.service.gov.uk/risk" TargetMode="External"/><Relationship Id="rId17" Type="http://schemas.openxmlformats.org/officeDocument/2006/relationships/hyperlink" Target="https://flood-map-for-planning.service.gov.uk/map?cz=406820,143879,15" TargetMode="External"/><Relationship Id="rId25" Type="http://schemas.openxmlformats.org/officeDocument/2006/relationships/hyperlink" Target="https://experience.arcgis.com/experience/88c3030c2e864645aaec7dc3e0ac4cb6/page/Page" TargetMode="External"/><Relationship Id="rId2" Type="http://schemas.openxmlformats.org/officeDocument/2006/relationships/hyperlink" Target="https://www.gov.uk/guidance/neighbourhood-planning--2" TargetMode="External"/><Relationship Id="rId16" Type="http://schemas.openxmlformats.org/officeDocument/2006/relationships/hyperlink" Target="https://experience.arcgis.com/experience/88c3030c2e864645aaec7dc3e0ac4cb6/page/Page" TargetMode="External"/><Relationship Id="rId20" Type="http://schemas.openxmlformats.org/officeDocument/2006/relationships/hyperlink" Target="https://experience.arcgis.com/experience/88c3030c2e864645aaec7dc3e0ac4cb6/page/Page" TargetMode="External"/><Relationship Id="rId1" Type="http://schemas.openxmlformats.org/officeDocument/2006/relationships/hyperlink" Target="https://www.gov.uk/guidance/housing-and-economic-land-availability-assessment" TargetMode="External"/><Relationship Id="rId6" Type="http://schemas.openxmlformats.org/officeDocument/2006/relationships/hyperlink" Target="https://wiltscouncil.maps.arcgis.com/apps/webappviewer/index.html?id=8175cb711fd94b338e2b9f748c4e91f2" TargetMode="External"/><Relationship Id="rId11" Type="http://schemas.openxmlformats.org/officeDocument/2006/relationships/hyperlink" Target="https://017f5bf8-ff4d-415b-be58-79dae2836c33.usrfiles.com/ugd/017f5b_7c5e368dae2548949cf9ff01a36096ac.pdf" TargetMode="External"/><Relationship Id="rId24" Type="http://schemas.openxmlformats.org/officeDocument/2006/relationships/hyperlink" Target="https://check-long-term-flood-risk.service.gov.uk/risk" TargetMode="External"/><Relationship Id="rId5" Type="http://schemas.openxmlformats.org/officeDocument/2006/relationships/hyperlink" Target="https://www.wiltshire.gov.uk/media/372/Wiltshire-Core-Strategy-adopted-2015/pdf/Wiltshire_Core_Strategy_2015.pdf?m=1735555642237" TargetMode="External"/><Relationship Id="rId15" Type="http://schemas.openxmlformats.org/officeDocument/2006/relationships/hyperlink" Target="https://historicengland.org.uk/listing/the-list/results/?q=Shrewton&amp;size=n_24_n" TargetMode="External"/><Relationship Id="rId23" Type="http://schemas.openxmlformats.org/officeDocument/2006/relationships/hyperlink" Target="https://historicengland.org.uk/listing/the-list/results/?q=Shrewton&amp;size=n_24_n" TargetMode="External"/><Relationship Id="rId10" Type="http://schemas.openxmlformats.org/officeDocument/2006/relationships/hyperlink" Target="https://www.wiltshire.gov.uk/media/11976/Wiltshire-Local-Plan-Pre-Submission-Draft-2020-2038-Regulation-19/pdf/Wiltshire_Local_Plan_Reg_19_web_accessible_version.pdf?m=1695730562743" TargetMode="External"/><Relationship Id="rId19" Type="http://schemas.openxmlformats.org/officeDocument/2006/relationships/hyperlink" Target="https://explore.osmaps.com/?lat=51.19036&amp;lon=-1.89662&amp;zoom=14.8169&amp;style=Leisure&amp;type=2d" TargetMode="External"/><Relationship Id="rId4" Type="http://schemas.openxmlformats.org/officeDocument/2006/relationships/hyperlink" Target="https://neighbourhoodplanning.org/toolkits-and-guidance/assess-allocate-sites-development/" TargetMode="External"/><Relationship Id="rId9" Type="http://schemas.openxmlformats.org/officeDocument/2006/relationships/hyperlink" Target="https://017f5bf8-ff4d-415b-be58-79dae2836c33.usrfiles.com/ugd/017f5b_e8cc57a20c6149e7a168a7435379655e.pdf" TargetMode="External"/><Relationship Id="rId14" Type="http://schemas.openxmlformats.org/officeDocument/2006/relationships/hyperlink" Target="https://ati.woodlandtrust.org.uk/tree-search/?v=2936011&amp;ml=map&amp;z=15.769104356847105&amp;nwLat=51.19892441987227&amp;nwLng=-1.9100560502913595&amp;seLat=51.19442705266886&amp;seLng=-1.8995677738642485" TargetMode="External"/><Relationship Id="rId22" Type="http://schemas.openxmlformats.org/officeDocument/2006/relationships/hyperlink" Target="https://explore.osmaps.com/?lat=51.19036&amp;lon=-1.89662&amp;zoom=14.8169&amp;style=Leisure&amp;type=2d" TargetMode="External"/><Relationship Id="rId27" Type="http://schemas.openxmlformats.org/officeDocument/2006/relationships/hyperlink" Target="https://www.wiltshire.gov.uk/media/12017/Rural-Housing-Requirements-2023/pdf/Rural_Housing_Requirements_2023.pdf?m=1695745988247"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1-11T18:53:56.101"/>
    </inkml:context>
    <inkml:brush xml:id="br0">
      <inkml:brushProperty name="width" value="0.1" units="cm"/>
      <inkml:brushProperty name="height" value="0.2" units="cm"/>
      <inkml:brushProperty name="color" value="#00B44B"/>
      <inkml:brushProperty name="tip" value="rectangle"/>
      <inkml:brushProperty name="rasterOp" value="maskPen"/>
    </inkml:brush>
  </inkml:definitions>
  <inkml:trace contextRef="#ctx0" brushRef="#br0">667 262,'-12'0,"1"0,9-1,-2 1,-4 0,-3 0,-3 0,-2 0,2 0,-3-1,2 1,3 0,-3 0,10 0,-2 0,2 0,-5 0,-2 1,-6 0,2 1,1-2,2 1,-1-1,5 0,-15 1,7-1,-10 1,5-1,2 0,3-1,2 1,5 0,3 0,0 0,-1-1,1 1,-3 0,1-1,-1 0,-1 1,1-1,1 0,4 1,1-1,-2 1,2-1,-3 1,-2-1,1 0,-6 0,2-1,2 1,4 0,2 1,-3 0,0 0,-2 0,2-1,3 1,-1-2,1-3,-2 0,1-1,3 4,0-4,2 2,0-3,0 0,0 2,0-1,0 1,0 1,0-2,0 1,0-1,0 1,-1-1,1 1,-1-1,0 1,1-1,0 1,-1 0,1 0,0-1,0 0,0 1,0-1,0 1,0-1,0 1,0 0,1 0,0 0,-1-2,1 3,-1-2,1 2,0-2,1-2,-1 0,0 2,0 1,0 0,0 2,7-2,3 4,6 3,1 0,-3-1,-3 0,-4-1,-5 0,7 0,-1 0,7 0,-3 0,-4 0,-4 0,5 1,-1-1,11 1,-10-1,0 0,-6 0,3 1,6-1,-2 1,-3 1,-4-2,-15 8,5-4,-9 5,7-6,-2 0,-1 0,-2 0,2-1,-2-1,1 1,-1-1,3 1,-1-1,2 0,0 0,3 0,2-1,-1 3,12 4,-3-3,18 5,-12-7,7 0,-11-1,1 0,-1-1,-1 1,2-1,0 1,0 0,2 0,-1 0,-1 0,-2 1,-1-1,3 1,-3 0,1 2,0 0,-1 0,1 0,-1-1,0 0,-1 2,0-2,1 3,-3-3,2 1,1 3,-2-2,2 2,-1-2,3 2,1-1,2-1,-2-2,-2-2,1 0,4-1,6 1,7 0,-9 0,0 0,-9-1,-2 0,3 1,-1 0,1 0,-1 0,1 1,-1-1,2 1,-1 0,0 0,-1-2,1 1,-1 0,2 1,0-1,2 0,-1 0,2 0,-1-1,3 2,-5-1,6 0,-6 1,3-1,-2 0,-1 0,-2 0,2 1,2 0,0-1,2 1,-3-1,-2 0,-1 0,1 1,-1-1,3 1,-2-1,0 0,-2-1,4 0,-4 1,-18-1,6 0,-15 0,13 0,0 0,0 0,-9 0,-1 0,-5 0,5 1,4-1,6-1,4 1,1 0,1 0,-2 0,0 3,1 0,-2 3,0 2,2-2,1 0,2-3,1 3,0-1,0 1,1 0,0-3,1 3,0 0,0-2,0 3,-1-3,1 1,-1 1,1-1,-1 0,-1 1,1-1,-2 2,1-3,-1 2,1-2,-1 2,1 0,-3-2,-2 0,-3-3,0 0,-12 0,8-1,-10-1,10 1,3-1,3 0,-1 1,4-1,-2 1,0-1,-1 1,1-1,-1 0,2 1,-1-1,0 1,-2-1,2 0,0 1,0 0,-3-1,0 0,-2 1,3 0,3 0,1-1,-3 0,1 1,-4-1,2 1,0-1,0 1,1-1,1 1,2 0,-1 0,-1-1,-2 1,-1 0,-1-1,0 0,1 1,2-1,2 1,-2-1,0 1,-4-2,1 1,4 0,0 1,2-1,-1 0,-2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1-11T18:53:02.470"/>
    </inkml:context>
    <inkml:brush xml:id="br0">
      <inkml:brushProperty name="width" value="0.035" units="cm"/>
      <inkml:brushProperty name="height" value="0.035" units="cm"/>
    </inkml:brush>
  </inkml:definitions>
  <inkml:trace contextRef="#ctx0" brushRef="#br0">819 276 24575,'-63'-5'0,"0"0"0,24 2 0,-31-3 0,8 1 0,49 4 0,4 0 0,0 0 0,4 1 0,1 0 0,0 0 0,-5 0 0,1 0 0,-6-1 0,3 1 0,1-1 0,3 1 0,3-1 0,2 1 0,1 0 0,-4-1 0,-1 0 0,-4-1 0,1 1 0,2-1 0,2 2 0,3-1 0,1 1 0,3-6 0,-1 2 0,1-4 0,-1 2 0,-1 2 0,0 0 0,0 1 0,1 0 0,-1-1 0,0 1 0,0-2 0,1 0 0,0-3 0,0 3 0,-1 0 0,1 0 0,0 1 0,-1-1 0,1 1 0,0 1 0,0-1 0,0 1 0,1-2 0,0 1 0,0-1 0,-1 0 0,0 2 0,0 0 0,0 2 0,-1-2 0,0 1 0,1-1 0,-1-1 0,1 1 0,-1 0 0,0 2 0,1-1 0,-1 1 0,0-1 0,1 0 0,0 0 0,0-2 0,0 1 0,0-1 0,0 1 0,0-1 0,-1 2 0,0 1 0,1 0 0,-4-1 0,1 1 0,-4-1 0,-1-1 0,-2 1 0,-1-1 0,-4-1 0,3 2 0,-2-1 0,3 2 0,0 0 0,0 0 0,1-1 0,-2 1 0,1 0 0,0 0 0,-1 1 0,0-1 0,-4-1 0,5 1 0,-12-2 0,11 1 0,-8-1 0,6 0 0,1 1 0,2 0 0,1 0 0,2 1 0,1 0 0,-1 0 0,2 0 0,-2 0 0,0 1 0,-1-2 0,1 1 0,1 1 0,2-1 0,1 1 0,2 0 0,1 1 0,-1 3 0,1 4 0,-1 4 0,0 0 0,0 1 0,0-4 0,0 1 0,0-2 0,1-2 0,0 1 0,0-1 0,0 1 0,0-3 0,0 1 0,0-1 0,0-1 0,0 1 0,0-1 0,0 1 0,0 0 0,0-1 0,0 1 0,0 0 0,0 0 0,0 2 0,0-2 0,0 1 0,0-1 0,0 0 0,0-1 0,0 1 0,0-1 0,0 0 0,0 1 0,0-1 0,0 0 0,0 2 0,0-1 0,0 1 0,0 0 0,0 1 0,0-1 0,-1 0 0,1 1 0,-1-2 0,1 2 0,0-1 0,-1 1 0,1-1 0,0 0 0,-1 0 0,1 0 0,-1-1 0,1 0 0,0 1 0,0-1 0,-1 1 0,1 0 0,0 0 0,0 0 0,0 1 0,-1 0 0,1 2 0,-1-1 0,1 2 0,-1-2 0,0 0 0,1-1 0,-1-2 0,1 2 0,0-2 0,-1 0 0,1 1 0,-1-1 0,1 0 0,-1-1 0,1 2 0,0-2 0,-1 2 0,1-1 0,-1-1 0,1 1 0,-1 0 0,0-1 0,1 1 0,0 0 0,-1 1 0,0-1 0,0 3 0,0-4 0,0 3 0,1-3 0,-1-1 0,1 0 0,0 0 0,0 1 0,-1-1 0,0 0 0,1 0 0,-1 0 0,1 1 0,-1-1 0,1 1 0,-1 0 0,0 1 0,1 0 0,-1 1 0,1-2 0,-1-1 0,1 0 0,0-1 0,-1 0 0,1 1 0,-1 0 0,1 2 0,-1 0 0,0 0 0,0 1 0,1-3 0,0 1 0,-1-2 0,1 2 0,-1 0 0,1-1 0,0 1 0,-1-1 0,1 2 0,0 0 0,0 0 0,0-2 0,0 0 0,0-2 0,3 1 0,3-1 0,3 1 0,6 0 0,0 0 0,4 0 0,-2 1 0,2 0 0,7 0 0,-6 0 0,8 0 0,-8 0 0,4-1 0,-6 0 0,-1 1 0,-4-2 0,-2 1 0,-1-1 0,1 1 0,-3 0 0,4 0 0,-4-1 0,3 1 0,-1-1 0,0 1 0,1 0 0,-1 0 0,0-1 0,-2 1 0,0-1 0,0 1 0,2 0 0,2 0 0,-4 0 0,-1-1 0,-5 1 0,-1-1 0,2 0 0,7 0 0,1 1 0,8 0 0,-7 0 0,0 1 0,-9-2 0,0 0 0,0 0 0,2-1 0,0 1 0,-2 0 0,-1-1 0,-2 1 0,3 0 0,-1 0 0,1 0 0,-1 0 0,-1 0 0,0 0 0,1-2 0,0-1 0,0-3 0,1-1 0,-1 0 0,0 1 0,0-1 0,-1 1 0,0 1 0,0-2 0,-1 3 0,1-2 0,0 1 0,0-2 0,0 1 0,0-1 0,-1 1 0,1 1 0,-1 1 0,1 0 0,-1 3 0,0 0 0,0 0 0,1-1 0,-1 1 0,1-1 0,0 1 0,0-1 0,-1 0 0,1 1 0,-1 0 0,2 1 0,-1-1 0,11 1 0,-1 0 0,6 0 0,-6 0 0,-2 0 0,-3 0 0,1 0 0,0 0 0,-1 0 0,1 0 0,0 0 0,-2 1 0,-1-1 0,-2 0 0,6 0 0,1 0 0,6 0 0,1 0 0,-5 0 0,-3 0 0,-5 0 0,2 1 0,2 0 0,8 1 0,-5-1 0,2 1 0,-9-1 0,-2-1 0,0 0 0,-1-4 0,1-2 0,-1-2 0,0-1 0,0 3 0,-1-1 0,1 4 0,0-1 0,0 2 0,0 0 0,0-1 0,0 0 0,0 0 0,0-1 0,1 0 0,-1 1 0,0 1 0,0 1 0,0-1 0,0 1 0,0-1 0,1-1 0,-1 0 0,1-1 0,-1 0 0,1-1 0,0-1 0,0 0 0,0 0 0,0 0 0,-1 3 0,0 0 0,0 2 0,0 0 0,1 0 0,-1 1 0,1-1 0,-1 0 0,1 0 0,-1 0 0,0 0 0,0 0 0,0 0 0,-1 0 0,1 0 0,0-1 0,0 0 0,0 0 0,0-2 0,0 2 0,0 1 0,0-1 0,-1 0 0,0-1 0,0 0 0,1 2 0,0-1 0,-1 1 0,1-1 0,0 1 0,0 0 0,0 0 0,-1 1 0,0-1 0,0 1 0,0-1 0,1 1 0,-1-1 0,0 0 0,0 0 0,0 0 0,1 1 0,-2-1 0,1 3 0,0 1 0,0-1 0,0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2D2F3-B776-DA48-B79D-F73ECF7F00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69</Pages>
  <Words>15616</Words>
  <Characters>89013</Characters>
  <Application>Microsoft Office Word</Application>
  <DocSecurity>0</DocSecurity>
  <Lines>741</Lines>
  <Paragraphs>208</Paragraphs>
  <ScaleCrop>false</ScaleCrop>
  <Company/>
  <LinksUpToDate>false</LinksUpToDate>
  <CharactersWithSpaces>104421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McKernan</dc:creator>
  <cp:keywords/>
  <dc:description/>
  <cp:lastModifiedBy>Paul McKernan</cp:lastModifiedBy>
  <cp:revision>4</cp:revision>
  <cp:lastPrinted>2026-03-04T09:42:00Z</cp:lastPrinted>
  <dcterms:created xsi:type="dcterms:W3CDTF">2026-03-16T08:47:00Z</dcterms:created>
  <dcterms:modified xsi:type="dcterms:W3CDTF">2026-03-16T08:59:00Z</dcterms:modified>
</cp:coreProperties>
</file>